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6843" w14:textId="77777777" w:rsidR="007C2C00" w:rsidRDefault="007C2C00">
      <w:pPr>
        <w:rPr>
          <w:sz w:val="22"/>
          <w:szCs w:val="22"/>
        </w:rPr>
      </w:pPr>
    </w:p>
    <w:p w14:paraId="3ABEB638" w14:textId="77777777" w:rsidR="007C2C00" w:rsidRDefault="00EC7A25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 wp14:anchorId="2EAB4CAD" wp14:editId="7CA94EE7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2685"/>
      </w:tblGrid>
      <w:tr w:rsidR="007C2C00" w14:paraId="3CFFC308" w14:textId="77777777">
        <w:trPr>
          <w:trHeight w:val="2624"/>
        </w:trPr>
        <w:tc>
          <w:tcPr>
            <w:tcW w:w="6379" w:type="dxa"/>
          </w:tcPr>
          <w:p w14:paraId="41616121" w14:textId="77777777" w:rsidR="007C2C00" w:rsidRDefault="00EC7A25">
            <w:pPr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                                                              OSNOVNA ŠKOLA GORNJA POLJICA SRIJANE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Srijane 120, 21204 Dugopolje</w:t>
            </w:r>
          </w:p>
          <w:p w14:paraId="4FD80036" w14:textId="77777777" w:rsidR="007C2C00" w:rsidRDefault="00EC7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 021/815-115,Fax: 021/861-538</w:t>
            </w:r>
          </w:p>
          <w:p w14:paraId="2C8CED90" w14:textId="77777777" w:rsidR="007C2C00" w:rsidRDefault="00EC7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Mob: 091/2282555</w:t>
            </w:r>
          </w:p>
          <w:p w14:paraId="35826DE7" w14:textId="77777777" w:rsidR="007C2C00" w:rsidRDefault="00EC7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ured@os-gornja-poljica-srijane.skole.hr</w:t>
            </w:r>
          </w:p>
          <w:p w14:paraId="67BF006C" w14:textId="77777777" w:rsidR="007C2C00" w:rsidRDefault="00EC7A25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112-01/24-02/4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2"/>
              </w:rPr>
              <w:t>2181-286-24-15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Srijane, 22.11.2024.g.</w:t>
            </w:r>
          </w:p>
        </w:tc>
        <w:tc>
          <w:tcPr>
            <w:tcW w:w="2693" w:type="dxa"/>
          </w:tcPr>
          <w:p w14:paraId="25801058" w14:textId="77777777" w:rsidR="007C2C00" w:rsidRDefault="00EC7A2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644EDC1" wp14:editId="1D61C614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AE9D330" w14:textId="77777777" w:rsidR="007C2C00" w:rsidRDefault="007C2C00">
      <w:pPr>
        <w:rPr>
          <w:sz w:val="22"/>
          <w:szCs w:val="22"/>
        </w:rPr>
      </w:pPr>
    </w:p>
    <w:p w14:paraId="3757A4A4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 Pravilnika o postupku zapošljavanja te procjeni i vrednovanju kandidata za zapošljavanje u OŠ Gornja Poljica Srijane </w:t>
      </w:r>
      <w:r>
        <w:rPr>
          <w:color w:val="000000"/>
          <w:sz w:val="22"/>
          <w:szCs w:val="22"/>
        </w:rPr>
        <w:t>(</w:t>
      </w:r>
      <w:r>
        <w:rPr>
          <w:sz w:val="22"/>
          <w:szCs w:val="22"/>
        </w:rPr>
        <w:t xml:space="preserve">u daljnjem tekstu: Pravilnik)  kojim se svim kandidatima za zapošljavanje osigurava jednaka dostupnost javnim službama pod jednakim uvjetima, te vrednovanje kandidata prijavljenih na natječaj u OŠ Gornja Poljica Srijane,a vezano uz raspisani natječaj   za zasnivanje radnog odnosa na radnom mjestu učitelja/ice </w:t>
      </w:r>
      <w:r>
        <w:rPr>
          <w:bCs/>
          <w:color w:val="000000"/>
        </w:rPr>
        <w:t>icu TZK</w:t>
      </w:r>
      <w:r>
        <w:t>(1 izvršitelj/ica, na neodređeno radno  vrijeme, nepuno radno vrijeme -20 sati tjedno) objavljenog  11.11.2024. godine</w:t>
      </w:r>
      <w:r>
        <w:rPr>
          <w:sz w:val="22"/>
          <w:szCs w:val="22"/>
        </w:rPr>
        <w:t>,  u skladu s Odlukom  o imenovanju  posebnog Povjerenstva za procjenu i vrednovanje kandidata za zapošljavanje</w:t>
      </w:r>
      <w:r>
        <w:rPr>
          <w:color w:val="000000"/>
          <w:sz w:val="22"/>
          <w:szCs w:val="22"/>
        </w:rPr>
        <w:t xml:space="preserve"> (u daljnjem tekstu: Povjerenstvo</w:t>
      </w:r>
      <w:r>
        <w:rPr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>Povjerenstvo</w:t>
      </w:r>
      <w:r>
        <w:rPr>
          <w:sz w:val="22"/>
          <w:szCs w:val="22"/>
        </w:rPr>
        <w:t xml:space="preserve"> upućuje</w:t>
      </w:r>
    </w:p>
    <w:p w14:paraId="3853F701" w14:textId="77777777" w:rsidR="007C2C00" w:rsidRDefault="007C2C00">
      <w:pPr>
        <w:jc w:val="both"/>
        <w:rPr>
          <w:sz w:val="22"/>
          <w:szCs w:val="22"/>
        </w:rPr>
      </w:pPr>
    </w:p>
    <w:p w14:paraId="0837A986" w14:textId="77777777" w:rsidR="007C2C00" w:rsidRDefault="00EC7A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POZIV NA TESTIRANJE</w:t>
      </w:r>
    </w:p>
    <w:p w14:paraId="5A6F2A15" w14:textId="77777777" w:rsidR="007C2C00" w:rsidRDefault="007C2C00">
      <w:pPr>
        <w:jc w:val="both"/>
        <w:rPr>
          <w:b/>
          <w:sz w:val="22"/>
          <w:szCs w:val="22"/>
        </w:rPr>
      </w:pPr>
    </w:p>
    <w:p w14:paraId="75AE4E81" w14:textId="77777777" w:rsidR="007C2C00" w:rsidRDefault="00EC7A25">
      <w:pPr>
        <w:rPr>
          <w:sz w:val="22"/>
          <w:szCs w:val="22"/>
        </w:rPr>
      </w:pPr>
      <w:r>
        <w:rPr>
          <w:sz w:val="22"/>
          <w:szCs w:val="22"/>
        </w:rPr>
        <w:t xml:space="preserve">Kandidati/kandidatkinje koji/koje su podnijeli/podnijele pravodobne i potpune prijave na  natječaj te ispunjavaju formalne uvjete natječaja, objavljenog 11.11.2024. godine  na web stranicama i oglasnim pločama  Osnovne škole Gornja Poljica </w:t>
      </w:r>
      <w:proofErr w:type="spellStart"/>
      <w:r>
        <w:rPr>
          <w:sz w:val="22"/>
          <w:szCs w:val="22"/>
        </w:rPr>
        <w:t>Srijane</w:t>
      </w:r>
      <w:proofErr w:type="spellEnd"/>
      <w:r>
        <w:rPr>
          <w:sz w:val="22"/>
          <w:szCs w:val="22"/>
        </w:rPr>
        <w:t xml:space="preserve"> </w:t>
      </w:r>
      <w:hyperlink r:id="rId10" w:history="1">
        <w:r>
          <w:rPr>
            <w:color w:val="0000FF"/>
            <w:sz w:val="22"/>
            <w:szCs w:val="22"/>
            <w:u w:val="single"/>
          </w:rPr>
          <w:t>http://os-gornja-poljica-srijane.skole.hr/</w:t>
        </w:r>
      </w:hyperlink>
      <w:r>
        <w:rPr>
          <w:sz w:val="22"/>
          <w:szCs w:val="22"/>
        </w:rPr>
        <w:t xml:space="preserve"> i Hrvatskog zavoda za zapošljavanje, za zapošljavanje na radnom  mjestu učitelja/ice  TZK  na neodređeno  nepuno radno vrijeme:</w:t>
      </w:r>
    </w:p>
    <w:p w14:paraId="3B0693C3" w14:textId="77777777" w:rsidR="007C2C00" w:rsidRDefault="007C2C00">
      <w:pPr>
        <w:rPr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0"/>
        <w:gridCol w:w="7659"/>
      </w:tblGrid>
      <w:tr w:rsidR="007C2C00" w14:paraId="7C416BDE" w14:textId="77777777">
        <w:tc>
          <w:tcPr>
            <w:tcW w:w="1380" w:type="dxa"/>
          </w:tcPr>
          <w:p w14:paraId="065F8512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Redni broj</w:t>
            </w:r>
          </w:p>
        </w:tc>
        <w:tc>
          <w:tcPr>
            <w:tcW w:w="7865" w:type="dxa"/>
          </w:tcPr>
          <w:p w14:paraId="1980C63A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Inicijali imena i prezimena kandidata </w:t>
            </w:r>
          </w:p>
        </w:tc>
      </w:tr>
      <w:tr w:rsidR="007C2C00" w14:paraId="40171CF2" w14:textId="77777777">
        <w:tc>
          <w:tcPr>
            <w:tcW w:w="1380" w:type="dxa"/>
          </w:tcPr>
          <w:p w14:paraId="74D42AD1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7865" w:type="dxa"/>
          </w:tcPr>
          <w:p w14:paraId="0A7B87D8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A.J.</w:t>
            </w:r>
          </w:p>
        </w:tc>
      </w:tr>
      <w:tr w:rsidR="007C2C00" w14:paraId="58B3DC53" w14:textId="77777777">
        <w:tc>
          <w:tcPr>
            <w:tcW w:w="1380" w:type="dxa"/>
          </w:tcPr>
          <w:p w14:paraId="51BE4196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7865" w:type="dxa"/>
          </w:tcPr>
          <w:p w14:paraId="0AE6F0E3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M. V.</w:t>
            </w:r>
          </w:p>
        </w:tc>
      </w:tr>
      <w:tr w:rsidR="007C2C00" w14:paraId="17537BE2" w14:textId="77777777">
        <w:tc>
          <w:tcPr>
            <w:tcW w:w="1380" w:type="dxa"/>
          </w:tcPr>
          <w:p w14:paraId="07184E46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7865" w:type="dxa"/>
          </w:tcPr>
          <w:p w14:paraId="4A7F790B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I. K.L.</w:t>
            </w:r>
          </w:p>
        </w:tc>
      </w:tr>
      <w:tr w:rsidR="007C2C00" w14:paraId="087D26EB" w14:textId="77777777">
        <w:tc>
          <w:tcPr>
            <w:tcW w:w="1380" w:type="dxa"/>
          </w:tcPr>
          <w:p w14:paraId="78C43B41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7865" w:type="dxa"/>
          </w:tcPr>
          <w:p w14:paraId="1B22289F" w14:textId="77777777" w:rsidR="007C2C00" w:rsidRDefault="00EC7A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M.P.</w:t>
            </w:r>
          </w:p>
        </w:tc>
      </w:tr>
      <w:tr w:rsidR="007C2C00" w14:paraId="32002FDE" w14:textId="77777777">
        <w:tc>
          <w:tcPr>
            <w:tcW w:w="1380" w:type="dxa"/>
          </w:tcPr>
          <w:p w14:paraId="444ABFF7" w14:textId="77777777" w:rsidR="007C2C00" w:rsidRDefault="00EC7A25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865" w:type="dxa"/>
          </w:tcPr>
          <w:p w14:paraId="02B34239" w14:textId="77777777" w:rsidR="007C2C00" w:rsidRDefault="00EC7A25">
            <w:pPr>
              <w:rPr>
                <w:sz w:val="22"/>
              </w:rPr>
            </w:pPr>
            <w:r>
              <w:rPr>
                <w:sz w:val="22"/>
              </w:rPr>
              <w:t>M.B.</w:t>
            </w:r>
          </w:p>
        </w:tc>
      </w:tr>
      <w:tr w:rsidR="007C2C00" w14:paraId="142BBE50" w14:textId="77777777">
        <w:tc>
          <w:tcPr>
            <w:tcW w:w="1380" w:type="dxa"/>
          </w:tcPr>
          <w:p w14:paraId="4C39231A" w14:textId="77777777" w:rsidR="007C2C00" w:rsidRDefault="00EC7A25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865" w:type="dxa"/>
          </w:tcPr>
          <w:p w14:paraId="470489EA" w14:textId="77777777" w:rsidR="007C2C00" w:rsidRDefault="00EC7A25">
            <w:pPr>
              <w:rPr>
                <w:sz w:val="22"/>
              </w:rPr>
            </w:pPr>
            <w:r>
              <w:rPr>
                <w:sz w:val="22"/>
              </w:rPr>
              <w:t>R.Č.</w:t>
            </w:r>
          </w:p>
        </w:tc>
      </w:tr>
      <w:tr w:rsidR="007C2C00" w14:paraId="74CCAA1F" w14:textId="77777777">
        <w:tc>
          <w:tcPr>
            <w:tcW w:w="1380" w:type="dxa"/>
          </w:tcPr>
          <w:p w14:paraId="6D30B08B" w14:textId="77777777" w:rsidR="007C2C00" w:rsidRDefault="00EC7A25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865" w:type="dxa"/>
          </w:tcPr>
          <w:p w14:paraId="7FF1A826" w14:textId="77777777" w:rsidR="007C2C00" w:rsidRDefault="00EC7A25">
            <w:pPr>
              <w:rPr>
                <w:sz w:val="22"/>
              </w:rPr>
            </w:pPr>
            <w:r>
              <w:rPr>
                <w:sz w:val="22"/>
              </w:rPr>
              <w:t>M.L.</w:t>
            </w:r>
          </w:p>
        </w:tc>
      </w:tr>
    </w:tbl>
    <w:p w14:paraId="6AA74BE3" w14:textId="77777777" w:rsidR="007C2C00" w:rsidRDefault="007C2C00">
      <w:pPr>
        <w:pStyle w:val="Odlomakpopisa"/>
        <w:rPr>
          <w:sz w:val="22"/>
          <w:szCs w:val="22"/>
        </w:rPr>
      </w:pPr>
    </w:p>
    <w:p w14:paraId="2F174192" w14:textId="77777777" w:rsidR="007C2C00" w:rsidRDefault="00EC7A25">
      <w:pPr>
        <w:rPr>
          <w:b/>
          <w:sz w:val="22"/>
          <w:szCs w:val="22"/>
        </w:rPr>
      </w:pPr>
      <w:r>
        <w:rPr>
          <w:b/>
          <w:sz w:val="22"/>
          <w:szCs w:val="22"/>
        </w:rPr>
        <w:t>pozivaju se  na usmeno testiranje koje će se održati u  Osnovnoj školi Osnovne škole Gornja Poljica Srijane   na adresi: Srijane 120, 21204 Dugopolje u učionici informatike  dana</w:t>
      </w:r>
    </w:p>
    <w:p w14:paraId="2A3B4C6A" w14:textId="77777777" w:rsidR="007C2C00" w:rsidRDefault="007C2C00">
      <w:pPr>
        <w:jc w:val="both"/>
        <w:rPr>
          <w:sz w:val="22"/>
          <w:szCs w:val="22"/>
          <w:u w:val="single"/>
        </w:rPr>
      </w:pPr>
    </w:p>
    <w:p w14:paraId="3FEF5833" w14:textId="77777777" w:rsidR="007C2C00" w:rsidRDefault="00EC7A2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28.11.2024. (četvrtak) s početkom u 10:</w:t>
      </w:r>
      <w:r w:rsidR="00D977E6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 xml:space="preserve">0 sati </w:t>
      </w:r>
    </w:p>
    <w:p w14:paraId="5C176043" w14:textId="77777777" w:rsidR="007C2C00" w:rsidRDefault="007C2C00">
      <w:pPr>
        <w:jc w:val="center"/>
        <w:rPr>
          <w:b/>
          <w:sz w:val="22"/>
          <w:szCs w:val="22"/>
          <w:u w:val="single"/>
        </w:rPr>
      </w:pPr>
    </w:p>
    <w:p w14:paraId="07D4CBFA" w14:textId="77777777" w:rsidR="007C2C00" w:rsidRDefault="00EC7A25">
      <w:pPr>
        <w:rPr>
          <w:sz w:val="22"/>
          <w:szCs w:val="22"/>
        </w:rPr>
      </w:pPr>
      <w:r>
        <w:rPr>
          <w:sz w:val="22"/>
          <w:szCs w:val="22"/>
        </w:rPr>
        <w:t xml:space="preserve">-10.15 sati - Dolazak i utvrđivanje popisa kandidata/kinja </w:t>
      </w:r>
    </w:p>
    <w:p w14:paraId="09A1DCF0" w14:textId="77777777" w:rsidR="007C2C00" w:rsidRDefault="00D977E6">
      <w:pPr>
        <w:rPr>
          <w:sz w:val="22"/>
          <w:szCs w:val="22"/>
        </w:rPr>
      </w:pPr>
      <w:r>
        <w:rPr>
          <w:sz w:val="22"/>
          <w:szCs w:val="22"/>
        </w:rPr>
        <w:t xml:space="preserve">-10:30 </w:t>
      </w:r>
      <w:r w:rsidR="00EC7A25">
        <w:rPr>
          <w:sz w:val="22"/>
          <w:szCs w:val="22"/>
        </w:rPr>
        <w:t xml:space="preserve"> - usmena provjera</w:t>
      </w:r>
      <w:r>
        <w:rPr>
          <w:sz w:val="22"/>
          <w:szCs w:val="22"/>
        </w:rPr>
        <w:t xml:space="preserve"> (testiranje)  prema određenim terminima (ovisno o broju kandidata)</w:t>
      </w:r>
    </w:p>
    <w:p w14:paraId="21A58F9F" w14:textId="77777777" w:rsidR="007C2C00" w:rsidRDefault="007C2C00">
      <w:pPr>
        <w:rPr>
          <w:b/>
          <w:sz w:val="22"/>
          <w:szCs w:val="22"/>
          <w:u w:val="single"/>
        </w:rPr>
      </w:pPr>
    </w:p>
    <w:p w14:paraId="67839596" w14:textId="77777777" w:rsidR="007C2C00" w:rsidRDefault="00EC7A2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intervju ( isti dan ) 28.11.2024. </w:t>
      </w:r>
      <w:r w:rsidR="00D977E6">
        <w:rPr>
          <w:b/>
          <w:sz w:val="22"/>
          <w:szCs w:val="22"/>
          <w:u w:val="single"/>
        </w:rPr>
        <w:t>poslije usmenog testiranja</w:t>
      </w:r>
    </w:p>
    <w:p w14:paraId="3E0E78A1" w14:textId="77777777" w:rsidR="007C2C00" w:rsidRDefault="00EC7A25">
      <w:pPr>
        <w:rPr>
          <w:sz w:val="22"/>
          <w:szCs w:val="22"/>
        </w:rPr>
      </w:pPr>
      <w:r>
        <w:rPr>
          <w:sz w:val="22"/>
          <w:szCs w:val="22"/>
        </w:rPr>
        <w:t>Kandidat/kinja koji/a ne pristupi usmenom testiranju u navedenom vremenu ili pristupi nakon vremena određenog za početak testiranja, više se ne smatra kandidatom/kinjom u postupku.</w:t>
      </w:r>
    </w:p>
    <w:p w14:paraId="4C3689DC" w14:textId="77777777" w:rsidR="007C2C00" w:rsidRDefault="007C2C00">
      <w:pPr>
        <w:jc w:val="both"/>
        <w:rPr>
          <w:b/>
          <w:sz w:val="22"/>
          <w:szCs w:val="22"/>
        </w:rPr>
      </w:pPr>
    </w:p>
    <w:p w14:paraId="6353A0CD" w14:textId="77777777" w:rsidR="007C2C00" w:rsidRDefault="007C2C00">
      <w:pPr>
        <w:jc w:val="both"/>
        <w:rPr>
          <w:b/>
          <w:sz w:val="22"/>
          <w:szCs w:val="22"/>
        </w:rPr>
      </w:pPr>
    </w:p>
    <w:p w14:paraId="1A4CB72F" w14:textId="77777777" w:rsidR="00D977E6" w:rsidRDefault="00D977E6">
      <w:pPr>
        <w:jc w:val="both"/>
        <w:rPr>
          <w:b/>
          <w:sz w:val="22"/>
          <w:szCs w:val="22"/>
        </w:rPr>
      </w:pPr>
    </w:p>
    <w:p w14:paraId="0C1C5055" w14:textId="77777777" w:rsidR="00D977E6" w:rsidRDefault="00D977E6">
      <w:pPr>
        <w:jc w:val="both"/>
        <w:rPr>
          <w:b/>
          <w:sz w:val="22"/>
          <w:szCs w:val="22"/>
        </w:rPr>
      </w:pPr>
    </w:p>
    <w:p w14:paraId="35428095" w14:textId="77777777" w:rsidR="007C2C00" w:rsidRDefault="00EC7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Pravila testiranja</w:t>
      </w:r>
    </w:p>
    <w:p w14:paraId="534B9457" w14:textId="77777777" w:rsidR="007C2C00" w:rsidRDefault="007C2C00">
      <w:pPr>
        <w:jc w:val="both"/>
        <w:rPr>
          <w:b/>
          <w:sz w:val="22"/>
          <w:szCs w:val="22"/>
        </w:rPr>
      </w:pPr>
    </w:p>
    <w:p w14:paraId="1586C0FF" w14:textId="77777777" w:rsidR="007C2C00" w:rsidRDefault="00EC7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Sukladno odredbama Pravilnika provesti će se provjera znanja i sposobnosti kandidata. </w:t>
      </w:r>
    </w:p>
    <w:p w14:paraId="6DA6C5FC" w14:textId="77777777" w:rsidR="007C2C00" w:rsidRDefault="00EC7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Provjera se sastoji od dva dijela, usmene provjere kandidata (testiranje) i razgovora (intervjua) kandidata s Povjerenstvom. </w:t>
      </w:r>
    </w:p>
    <w:p w14:paraId="32063C19" w14:textId="77777777" w:rsidR="007C2C00" w:rsidRDefault="00EC7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Kandidati su obvezni pristupiti provjeri znanja i sposobnosti putem usmenog testiranja. </w:t>
      </w:r>
    </w:p>
    <w:p w14:paraId="343C661F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Testiranju mogu pristupiti samo kandidati/kinje koji/e ispunjavaju formalne uvjete propisane natječajem.</w:t>
      </w:r>
      <w:r w:rsidR="00D977E6">
        <w:rPr>
          <w:sz w:val="22"/>
          <w:szCs w:val="22"/>
        </w:rPr>
        <w:t xml:space="preserve"> </w:t>
      </w:r>
      <w:r>
        <w:rPr>
          <w:sz w:val="22"/>
          <w:szCs w:val="22"/>
        </w:rPr>
        <w:t>Kandidat koji ne pristupi testiranju više se ne smatra kandidatom u postupku.</w:t>
      </w:r>
    </w:p>
    <w:p w14:paraId="0C268157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je dužan ponijeti sa sobom osobnu iskaznicu ili drugu identifikacijsku javnu ispravu na temelju koje se utvrđuje identitet kandidata prije testiranja.</w:t>
      </w:r>
    </w:p>
    <w:p w14:paraId="3C3CA46C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Kandidat/kinja koji/koja ne dokaže identitet, te osobe za koje se utvrdi da nisu podnijele pravodobnu i potpunu prijavu kao i osobe koje ne ispunjavaju formalne uvjete propisane natječajem neće moći pristupiti testiranju.</w:t>
      </w:r>
    </w:p>
    <w:p w14:paraId="7D7C9773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utvrđivanja identiteta kandidata Povjerenstvo će provesti usmeno testiranje koje se sastoji od </w:t>
      </w:r>
      <w:r>
        <w:rPr>
          <w:b/>
          <w:sz w:val="22"/>
          <w:szCs w:val="22"/>
        </w:rPr>
        <w:t>osam (8)  pitanja iz područja provjere koji su navedeni na WEB stranici škole.</w:t>
      </w:r>
      <w:r>
        <w:rPr>
          <w:sz w:val="22"/>
          <w:szCs w:val="22"/>
        </w:rPr>
        <w:t xml:space="preserve"> </w:t>
      </w:r>
    </w:p>
    <w:p w14:paraId="2FCB1D46" w14:textId="77777777" w:rsidR="007C2C00" w:rsidRDefault="007C2C00">
      <w:pPr>
        <w:jc w:val="both"/>
        <w:rPr>
          <w:sz w:val="22"/>
          <w:szCs w:val="22"/>
        </w:rPr>
      </w:pPr>
    </w:p>
    <w:p w14:paraId="1E2EE212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Predviđeno vrijeme usmenog testiranja je 60 minuta.</w:t>
      </w:r>
    </w:p>
    <w:p w14:paraId="07A385A3" w14:textId="77777777" w:rsidR="007C2C00" w:rsidRDefault="00EC7A2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 vrijeme provedbe usmenog testiranja </w:t>
      </w:r>
      <w:r>
        <w:rPr>
          <w:b/>
          <w:sz w:val="22"/>
          <w:szCs w:val="22"/>
        </w:rPr>
        <w:t>nije dopušteno:</w:t>
      </w:r>
    </w:p>
    <w:p w14:paraId="274A816D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-koristiti se bilo kakvom literaturom, odnosno bilješkama;</w:t>
      </w:r>
    </w:p>
    <w:p w14:paraId="705409D0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sredstva;</w:t>
      </w:r>
    </w:p>
    <w:p w14:paraId="63095AE2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-napuštati prostoriju u kojoj se provodi testiranje bez odobrenja osobe koja provodi testiranje;</w:t>
      </w:r>
    </w:p>
    <w:p w14:paraId="78F086B6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-razgovarati s ostalim prisutnim osobama niti na drugi način narušavati koncentraciju.</w:t>
      </w:r>
    </w:p>
    <w:p w14:paraId="3E6CE290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Ukoliko se prekrše navedena pravila kandidat/kinja će biti udaljen/a s provedbe testiranja, a njegov/njezin rezultat Povjerenstvo neće vrjednovati.</w:t>
      </w:r>
    </w:p>
    <w:p w14:paraId="723C7E42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Sadržaj i način testiranja, pravni i drugi izvori za pripremanje kandidata za testiranje, objavljeni su  na web strani Škole </w:t>
      </w:r>
      <w:hyperlink r:id="rId11" w:history="1">
        <w:r>
          <w:rPr>
            <w:color w:val="0000FF"/>
            <w:sz w:val="22"/>
            <w:szCs w:val="22"/>
            <w:u w:val="single"/>
          </w:rPr>
          <w:t>http://os-gornja-poljica-srijane.skole.hr/</w:t>
        </w:r>
      </w:hyperlink>
    </w:p>
    <w:p w14:paraId="15C4A2EA" w14:textId="77777777" w:rsidR="007C2C00" w:rsidRDefault="007C2C00">
      <w:pPr>
        <w:jc w:val="both"/>
        <w:rPr>
          <w:bCs/>
          <w:iCs/>
          <w:sz w:val="22"/>
          <w:szCs w:val="22"/>
        </w:rPr>
      </w:pPr>
    </w:p>
    <w:p w14:paraId="33AAA514" w14:textId="77777777" w:rsidR="007C2C00" w:rsidRDefault="00EC7A25">
      <w:pPr>
        <w:rPr>
          <w:sz w:val="22"/>
          <w:szCs w:val="22"/>
        </w:rPr>
      </w:pPr>
      <w:r>
        <w:rPr>
          <w:sz w:val="22"/>
          <w:szCs w:val="22"/>
        </w:rPr>
        <w:t>U drugu fazu testiranja (razgovor, intervju) upućuju se kandidati koji su ostvarili najbolje rezultate u prvoj fazi testiranja, a istom se utvrđuju sposobnosti, vještine, interesi, profesionalni ciljevi i motivacija kandidata za rad u Školi.</w:t>
      </w:r>
    </w:p>
    <w:p w14:paraId="348BC157" w14:textId="77777777" w:rsidR="007C2C00" w:rsidRDefault="007C2C00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</w:p>
    <w:p w14:paraId="7084EE9C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usmenom testiranju, ako je odgovorio na 8 pitanja sa najmanje 70 % bodova. Svako pitanje se boduje u rasponu od  1-5 bodova.</w:t>
      </w:r>
    </w:p>
    <w:p w14:paraId="36C2C5DE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Intervju se boduje u rasponu od 1-10 bodova.</w:t>
      </w:r>
    </w:p>
    <w:p w14:paraId="692D9E67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ne zadovolji na provedenom usmenom testiranju ne može sudjelovati u daljnjem postupku.</w:t>
      </w:r>
    </w:p>
    <w:p w14:paraId="1622BD92" w14:textId="77777777" w:rsidR="007C2C00" w:rsidRDefault="007C2C00">
      <w:pPr>
        <w:jc w:val="both"/>
        <w:rPr>
          <w:sz w:val="22"/>
          <w:szCs w:val="22"/>
        </w:rPr>
      </w:pPr>
    </w:p>
    <w:p w14:paraId="4DCF4FF2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Nakon provedenog razgovora (intervjua)  Povjerenstvo utvrđuje rang-listu kandidata prema ukupnom broju bodova ostvarenih na testiranju i razgovoru.</w:t>
      </w:r>
    </w:p>
    <w:p w14:paraId="253AE2D0" w14:textId="77777777" w:rsidR="007C2C00" w:rsidRDefault="00EC7A25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>Odluku o kandidatu za kojeg se traži prethodna suglasnost školskog odbora donosi ravnatelj Škole na temelju rang - liste kandidata.</w:t>
      </w:r>
    </w:p>
    <w:p w14:paraId="5F1C0E9E" w14:textId="77777777" w:rsidR="007C2C00" w:rsidRDefault="00EC7A25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>Ravnatelj može odabrati kandidata koji nije prvi na rang listi  uz pisano obrazloženje o razlozima zašto nije odabran najbolje rangirani kandidat.</w:t>
      </w:r>
    </w:p>
    <w:p w14:paraId="5269A10F" w14:textId="77777777" w:rsidR="007C2C00" w:rsidRDefault="00EC7A25">
      <w:pPr>
        <w:jc w:val="both"/>
        <w:rPr>
          <w:sz w:val="22"/>
          <w:szCs w:val="22"/>
        </w:rPr>
      </w:pPr>
      <w:r>
        <w:rPr>
          <w:sz w:val="22"/>
          <w:szCs w:val="22"/>
        </w:rPr>
        <w:t>Izabrani/izabrana kandidat/kandidatkinja pozvat će se da u primjerenom roku, a prije zaključivanja ugovora o radu, dostavi izvornike dokaza o ispunjavanju formalnih uvjeta iz  natječaja.</w:t>
      </w:r>
    </w:p>
    <w:p w14:paraId="3954983D" w14:textId="77777777" w:rsidR="007C2C00" w:rsidRDefault="00EC7A25">
      <w:pPr>
        <w:shd w:val="clear" w:color="auto" w:fill="FFFFFF"/>
        <w:spacing w:before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Rezultati natječaja bit će objavljeni u roku od 15 dana od dana davanja suglasnosti školskog odbora ravnatelju za zapošljavanje odabranog kandidata. Rezultati natječaja bit će objavljeni na web stranici OŠ Gornja Poljica Srijane i poslani preporučenom poštom na adresu kandidata.</w:t>
      </w:r>
    </w:p>
    <w:p w14:paraId="7D612330" w14:textId="77777777" w:rsidR="007C2C00" w:rsidRDefault="007C2C00">
      <w:pPr>
        <w:jc w:val="both"/>
        <w:rPr>
          <w:b/>
          <w:sz w:val="22"/>
          <w:szCs w:val="22"/>
        </w:rPr>
      </w:pPr>
    </w:p>
    <w:p w14:paraId="128FF023" w14:textId="77777777" w:rsidR="007C2C00" w:rsidRDefault="007C2C00">
      <w:pPr>
        <w:jc w:val="both"/>
        <w:rPr>
          <w:b/>
          <w:sz w:val="22"/>
          <w:szCs w:val="22"/>
        </w:rPr>
      </w:pPr>
    </w:p>
    <w:p w14:paraId="36FC2065" w14:textId="77777777" w:rsidR="007C2C00" w:rsidRDefault="007C2C00">
      <w:pPr>
        <w:jc w:val="both"/>
        <w:rPr>
          <w:b/>
          <w:sz w:val="22"/>
          <w:szCs w:val="22"/>
        </w:rPr>
      </w:pPr>
    </w:p>
    <w:p w14:paraId="01738695" w14:textId="77777777" w:rsidR="007C2C00" w:rsidRDefault="007C2C00">
      <w:pPr>
        <w:jc w:val="both"/>
        <w:rPr>
          <w:b/>
          <w:sz w:val="22"/>
          <w:szCs w:val="22"/>
        </w:rPr>
      </w:pPr>
    </w:p>
    <w:p w14:paraId="47FEA4F8" w14:textId="77777777" w:rsidR="007C2C00" w:rsidRDefault="007C2C00">
      <w:pPr>
        <w:jc w:val="both"/>
        <w:rPr>
          <w:b/>
          <w:sz w:val="22"/>
          <w:szCs w:val="22"/>
        </w:rPr>
      </w:pPr>
    </w:p>
    <w:p w14:paraId="0F0BA9B2" w14:textId="77777777" w:rsidR="007C2C00" w:rsidRDefault="007C2C00">
      <w:pPr>
        <w:jc w:val="both"/>
        <w:rPr>
          <w:b/>
          <w:sz w:val="22"/>
          <w:szCs w:val="22"/>
        </w:rPr>
      </w:pPr>
    </w:p>
    <w:p w14:paraId="4D79CA4F" w14:textId="77777777" w:rsidR="007C2C00" w:rsidRDefault="007C2C00">
      <w:pPr>
        <w:jc w:val="both"/>
        <w:rPr>
          <w:b/>
          <w:sz w:val="22"/>
          <w:szCs w:val="22"/>
        </w:rPr>
      </w:pPr>
    </w:p>
    <w:p w14:paraId="54531ED3" w14:textId="77777777" w:rsidR="007C2C00" w:rsidRDefault="007C2C00">
      <w:pPr>
        <w:jc w:val="both"/>
        <w:rPr>
          <w:b/>
          <w:sz w:val="22"/>
          <w:szCs w:val="22"/>
        </w:rPr>
      </w:pPr>
    </w:p>
    <w:p w14:paraId="13D27499" w14:textId="77777777" w:rsidR="007C2C00" w:rsidRDefault="007C2C00">
      <w:pPr>
        <w:jc w:val="both"/>
        <w:rPr>
          <w:b/>
          <w:sz w:val="22"/>
          <w:szCs w:val="22"/>
        </w:rPr>
      </w:pPr>
    </w:p>
    <w:p w14:paraId="0BCFD34C" w14:textId="77777777" w:rsidR="007C2C00" w:rsidRDefault="007C2C00">
      <w:pPr>
        <w:jc w:val="both"/>
        <w:rPr>
          <w:b/>
          <w:sz w:val="22"/>
          <w:szCs w:val="22"/>
        </w:rPr>
      </w:pPr>
    </w:p>
    <w:p w14:paraId="3EE9C98D" w14:textId="77777777" w:rsidR="007C2C00" w:rsidRDefault="00EC7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</w:t>
      </w:r>
    </w:p>
    <w:p w14:paraId="29E5EFE1" w14:textId="77777777" w:rsidR="007C2C00" w:rsidRDefault="007C2C00">
      <w:pPr>
        <w:jc w:val="both"/>
        <w:rPr>
          <w:b/>
          <w:sz w:val="22"/>
          <w:szCs w:val="22"/>
        </w:rPr>
      </w:pPr>
    </w:p>
    <w:p w14:paraId="7530536A" w14:textId="77777777" w:rsidR="007C2C00" w:rsidRDefault="00EC7A25">
      <w:pPr>
        <w:pStyle w:val="box455405t-9-8pleft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Provjera znanja, sposobnosti i vještina bitnih za obavljanje poslova radnog mjesta </w:t>
      </w:r>
    </w:p>
    <w:p w14:paraId="59FD110D" w14:textId="77777777" w:rsidR="007C2C00" w:rsidRDefault="007C2C00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14:paraId="5C841030" w14:textId="77777777" w:rsidR="007C2C00" w:rsidRDefault="00EC7A25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Pitanja kojima se testiraju posebna znanja, sposobnosti i vještine bitne za obavljanje poslova radnog mjesta temelje se na sljedećim izvorima:</w:t>
      </w:r>
    </w:p>
    <w:p w14:paraId="516DF3ED" w14:textId="77777777" w:rsidR="007C2C00" w:rsidRDefault="007C2C00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0233B9EC" w14:textId="77777777" w:rsidR="007C2C00" w:rsidRDefault="00EC7A25">
      <w:pPr>
        <w:shd w:val="clear" w:color="auto" w:fill="FFFFFF"/>
        <w:spacing w:before="150" w:line="315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Usmenom  provjerom kandidata za učitelja/icu </w:t>
      </w:r>
      <w:r>
        <w:rPr>
          <w:b/>
          <w:bCs/>
          <w:color w:val="000000"/>
          <w:sz w:val="22"/>
          <w:szCs w:val="22"/>
        </w:rPr>
        <w:t xml:space="preserve">TZK </w:t>
      </w:r>
      <w:r>
        <w:rPr>
          <w:b/>
          <w:color w:val="000000"/>
          <w:sz w:val="22"/>
          <w:szCs w:val="22"/>
        </w:rPr>
        <w:t xml:space="preserve"> mogu se provjeravati područja:</w:t>
      </w:r>
    </w:p>
    <w:p w14:paraId="157038A7" w14:textId="77777777" w:rsidR="007C2C00" w:rsidRDefault="00EC7A25">
      <w:pPr>
        <w:shd w:val="clear" w:color="auto" w:fill="FFFFFF"/>
        <w:spacing w:before="150" w:line="315" w:lineRule="atLeast"/>
        <w:rPr>
          <w:color w:val="000000"/>
        </w:rPr>
      </w:pPr>
      <w:r>
        <w:rPr>
          <w:b/>
          <w:color w:val="000000"/>
          <w:sz w:val="22"/>
          <w:szCs w:val="22"/>
        </w:rPr>
        <w:br/>
      </w:r>
      <w:r>
        <w:rPr>
          <w:color w:val="000000"/>
        </w:rPr>
        <w:t>Pisanom provjerom kandidata za učitelja/icu TZK mogu se provjeravati područja:</w:t>
      </w:r>
      <w:r>
        <w:rPr>
          <w:color w:val="000000"/>
        </w:rPr>
        <w:br/>
        <w:t>- poznavanje metodike i didaktike,</w:t>
      </w:r>
      <w:r>
        <w:rPr>
          <w:color w:val="000000"/>
        </w:rPr>
        <w:br/>
        <w:t>- poznavanje i korištenje suvremenih oblika rada u nastavi,</w:t>
      </w:r>
      <w:r>
        <w:rPr>
          <w:color w:val="000000"/>
        </w:rPr>
        <w:br/>
        <w:t>- poznavanje i korištenje suvremenih nastavnih sredstava i pomagala u nastavi</w:t>
      </w:r>
      <w:r>
        <w:rPr>
          <w:color w:val="000000"/>
        </w:rPr>
        <w:br/>
        <w:t>- poznavanje razredničkih poslova,</w:t>
      </w:r>
      <w:r>
        <w:rPr>
          <w:color w:val="000000"/>
        </w:rPr>
        <w:br/>
        <w:t>- poznavanje pedagoške dokumentacije,</w:t>
      </w:r>
      <w:r>
        <w:rPr>
          <w:color w:val="000000"/>
        </w:rPr>
        <w:br/>
        <w:t>- poznavanje općih propisa iz područja školstva i općih akata Škole.</w:t>
      </w:r>
    </w:p>
    <w:p w14:paraId="0D3A0EB4" w14:textId="77777777" w:rsidR="007C2C00" w:rsidRDefault="007C2C00">
      <w:pPr>
        <w:shd w:val="clear" w:color="auto" w:fill="FFFFFF"/>
        <w:spacing w:before="150" w:line="315" w:lineRule="atLeast"/>
        <w:rPr>
          <w:color w:val="000000"/>
        </w:rPr>
      </w:pPr>
    </w:p>
    <w:p w14:paraId="0752C412" w14:textId="77777777" w:rsidR="007C2C00" w:rsidRDefault="00EC7A25">
      <w:pPr>
        <w:shd w:val="clear" w:color="auto" w:fill="FFFFFF"/>
        <w:spacing w:line="315" w:lineRule="atLeast"/>
        <w:rPr>
          <w:b/>
          <w:bCs/>
          <w:color w:val="000000"/>
        </w:rPr>
      </w:pPr>
      <w:r>
        <w:rPr>
          <w:b/>
          <w:bCs/>
          <w:color w:val="000000"/>
        </w:rPr>
        <w:t>Pravni i drugi izvori za pripremu kandidata za testiranje na natječaju za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učitelja/icu TZK:</w:t>
      </w:r>
    </w:p>
    <w:p w14:paraId="0D388E41" w14:textId="77777777" w:rsidR="007C2C00" w:rsidRDefault="007C2C00">
      <w:pPr>
        <w:shd w:val="clear" w:color="auto" w:fill="FFFFFF"/>
        <w:spacing w:line="315" w:lineRule="atLeast"/>
        <w:rPr>
          <w:b/>
          <w:bCs/>
          <w:color w:val="000000"/>
        </w:rPr>
      </w:pPr>
    </w:p>
    <w:p w14:paraId="4DB6116E" w14:textId="77777777" w:rsidR="007C2C00" w:rsidRDefault="00EC7A25">
      <w:pPr>
        <w:shd w:val="clear" w:color="auto" w:fill="FFFFFF"/>
        <w:spacing w:line="315" w:lineRule="atLeast"/>
        <w:rPr>
          <w:sz w:val="22"/>
          <w:szCs w:val="22"/>
        </w:rPr>
      </w:pPr>
      <w:r>
        <w:rPr>
          <w:color w:val="000000"/>
        </w:rPr>
        <w:t xml:space="preserve">1. Godišnji izvedbeni kurikul  za TZK </w:t>
      </w:r>
      <w:r>
        <w:rPr>
          <w:color w:val="000000"/>
        </w:rPr>
        <w:br/>
        <w:t xml:space="preserve">2. Zakon o odgoju i obrazovanju u osnovnoj i srednjoj školi </w:t>
      </w:r>
      <w:r>
        <w:rPr>
          <w:sz w:val="22"/>
          <w:szCs w:val="22"/>
        </w:rPr>
        <w:t xml:space="preserve">(NN 87/08., 86/09., 92/10., 105/10,  </w:t>
      </w:r>
    </w:p>
    <w:p w14:paraId="5CC77D2E" w14:textId="77777777" w:rsidR="007C2C00" w:rsidRDefault="00EC7A25">
      <w:pPr>
        <w:shd w:val="clear" w:color="auto" w:fill="FFFFFF"/>
        <w:spacing w:line="315" w:lineRule="atLeast"/>
        <w:rPr>
          <w:color w:val="000000"/>
        </w:rPr>
      </w:pPr>
      <w:r>
        <w:rPr>
          <w:sz w:val="22"/>
          <w:szCs w:val="22"/>
        </w:rPr>
        <w:t xml:space="preserve">    90/11,5/12, 16/12,  86/12; 126/12 , 94/13, 152/14, 07/17, i 68/18,98/19, 64/20, 151/22 i 156/23)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 xml:space="preserve">3. Pravilnik o načinima, postupcima i elementima vrednovanja učenika u osnovnoj i srednjoj  </w:t>
      </w:r>
    </w:p>
    <w:p w14:paraId="6C1A2DD7" w14:textId="77777777" w:rsidR="007C2C00" w:rsidRDefault="00EC7A25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školi  (NN 112/10, 82/19 43/20 i 100/21)</w:t>
      </w:r>
      <w:r>
        <w:rPr>
          <w:color w:val="000000"/>
        </w:rPr>
        <w:br/>
        <w:t>4. Pravilnik o kriterijima za izricanje pedagoških mjera (NN 94/15,3/17)</w:t>
      </w:r>
      <w:r>
        <w:rPr>
          <w:color w:val="000000"/>
        </w:rPr>
        <w:br/>
        <w:t xml:space="preserve">5. Pravilnik o osnovnoškolskom i srednjoškolskom odgoju i obrazovanju učenika s </w:t>
      </w:r>
    </w:p>
    <w:p w14:paraId="435D9308" w14:textId="77777777" w:rsidR="007C2C00" w:rsidRDefault="00EC7A25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teškoćama u razvoju   (NN 24/15)</w:t>
      </w:r>
      <w:r>
        <w:rPr>
          <w:color w:val="000000"/>
        </w:rPr>
        <w:br/>
        <w:t>6. Pravilnik o tjednim radnim obvezama učitelja i stručnih suradnika u osnovnoj školi</w:t>
      </w:r>
    </w:p>
    <w:p w14:paraId="77DE728B" w14:textId="77777777" w:rsidR="007C2C00" w:rsidRDefault="00EC7A25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(NN 34/14, 40/14, 103/14 i 102/19)</w:t>
      </w:r>
      <w:r>
        <w:rPr>
          <w:color w:val="000000"/>
        </w:rPr>
        <w:br/>
        <w:t xml:space="preserve">7. Pravilnik o radu Osnovne škole Gornja Poljica Srijane </w:t>
      </w:r>
    </w:p>
    <w:p w14:paraId="2BDD3A21" w14:textId="77777777" w:rsidR="007C2C00" w:rsidRDefault="00EC7A25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 </w:t>
      </w:r>
      <w:r>
        <w:rPr>
          <w:rStyle w:val="Hiperveza"/>
        </w:rPr>
        <w:t>http://os-gornja-poljica-   srijane.skole.hr/dokumenti_kole</w:t>
      </w:r>
    </w:p>
    <w:p w14:paraId="610BD2BC" w14:textId="77777777" w:rsidR="007C2C00" w:rsidRDefault="00EC7A25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8. Statut Osnovne škole Gornja Poljica Srijane  </w:t>
      </w:r>
    </w:p>
    <w:p w14:paraId="1DA072D5" w14:textId="77777777" w:rsidR="007C2C00" w:rsidRDefault="00EC7A25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 xml:space="preserve">    </w:t>
      </w:r>
      <w:hyperlink r:id="rId12" w:history="1">
        <w:r>
          <w:rPr>
            <w:rStyle w:val="Hiperveza"/>
          </w:rPr>
          <w:t>http://os-gornja-poljica-srijane.skole.hr/dokumenti_kole</w:t>
        </w:r>
      </w:hyperlink>
      <w:r>
        <w:rPr>
          <w:color w:val="000000"/>
        </w:rPr>
        <w:t>)</w:t>
      </w:r>
    </w:p>
    <w:p w14:paraId="2F620483" w14:textId="77777777" w:rsidR="007C2C00" w:rsidRDefault="00EC7A25">
      <w:pPr>
        <w:shd w:val="clear" w:color="auto" w:fill="FFFFFF"/>
        <w:spacing w:before="150" w:line="315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14:paraId="5E53D2BB" w14:textId="77777777" w:rsidR="007C2C00" w:rsidRDefault="007C2C00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14:paraId="50C8322A" w14:textId="77777777" w:rsidR="007C2C00" w:rsidRDefault="007C2C00">
      <w:pPr>
        <w:pStyle w:val="box455405t-9-8pleft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14:paraId="2B39541E" w14:textId="77777777" w:rsidR="007C2C00" w:rsidRDefault="00EC7A25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Povjerenstvo za procjenu i vrednovanje kandidata za zapošljavanje</w:t>
      </w:r>
    </w:p>
    <w:p w14:paraId="515CDB17" w14:textId="77777777" w:rsidR="007C2C00" w:rsidRDefault="007C2C00">
      <w:pPr>
        <w:jc w:val="right"/>
        <w:rPr>
          <w:b/>
          <w:sz w:val="22"/>
          <w:szCs w:val="22"/>
        </w:rPr>
      </w:pPr>
    </w:p>
    <w:p w14:paraId="724DD32D" w14:textId="77777777" w:rsidR="007C2C00" w:rsidRDefault="007C2C00">
      <w:pPr>
        <w:jc w:val="right"/>
        <w:rPr>
          <w:sz w:val="22"/>
          <w:szCs w:val="22"/>
        </w:rPr>
      </w:pPr>
    </w:p>
    <w:sectPr w:rsidR="007C2C00">
      <w:headerReference w:type="even" r:id="rId13"/>
      <w:headerReference w:type="default" r:id="rId14"/>
      <w:type w:val="continuous"/>
      <w:pgSz w:w="11909" w:h="16834"/>
      <w:pgMar w:top="1134" w:right="1440" w:bottom="907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D926" w14:textId="77777777" w:rsidR="00D57F1E" w:rsidRDefault="00D57F1E">
      <w:r>
        <w:separator/>
      </w:r>
    </w:p>
  </w:endnote>
  <w:endnote w:type="continuationSeparator" w:id="0">
    <w:p w14:paraId="38DD9923" w14:textId="77777777" w:rsidR="00D57F1E" w:rsidRDefault="00D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4E07" w14:textId="77777777" w:rsidR="00D57F1E" w:rsidRDefault="00D57F1E">
      <w:r>
        <w:separator/>
      </w:r>
    </w:p>
  </w:footnote>
  <w:footnote w:type="continuationSeparator" w:id="0">
    <w:p w14:paraId="1FCEB91A" w14:textId="77777777" w:rsidR="00D57F1E" w:rsidRDefault="00D5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E3FB" w14:textId="77777777" w:rsidR="007C2C00" w:rsidRDefault="00EC7A25">
    <w:pPr>
      <w:pStyle w:val="Zaglavl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6B1EB07" w14:textId="77777777" w:rsidR="007C2C00" w:rsidRDefault="007C2C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51F6" w14:textId="77777777" w:rsidR="007C2C00" w:rsidRDefault="00EC7A25">
    <w:pPr>
      <w:pStyle w:val="Zaglavlje"/>
      <w:framePr w:dropCap="none" w:lines="1"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77E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CA1099C" w14:textId="77777777" w:rsidR="007C2C00" w:rsidRDefault="007C2C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476"/>
    <w:multiLevelType w:val="multilevel"/>
    <w:tmpl w:val="270699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13C"/>
    <w:multiLevelType w:val="multilevel"/>
    <w:tmpl w:val="5000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FAE"/>
    <w:multiLevelType w:val="multilevel"/>
    <w:tmpl w:val="F1EA34DC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94F"/>
    <w:multiLevelType w:val="multilevel"/>
    <w:tmpl w:val="45BC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7FC"/>
    <w:multiLevelType w:val="multilevel"/>
    <w:tmpl w:val="846A3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D703BF"/>
    <w:multiLevelType w:val="multilevel"/>
    <w:tmpl w:val="F8521B6C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158035C"/>
    <w:multiLevelType w:val="multilevel"/>
    <w:tmpl w:val="73E24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94854"/>
    <w:multiLevelType w:val="multilevel"/>
    <w:tmpl w:val="3B3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24929"/>
    <w:multiLevelType w:val="multilevel"/>
    <w:tmpl w:val="D59E9CF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511B"/>
    <w:multiLevelType w:val="multilevel"/>
    <w:tmpl w:val="322C2ECC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D71BE"/>
    <w:multiLevelType w:val="multilevel"/>
    <w:tmpl w:val="96AAA4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8A9"/>
    <w:multiLevelType w:val="multilevel"/>
    <w:tmpl w:val="62000A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203F0B"/>
    <w:multiLevelType w:val="multilevel"/>
    <w:tmpl w:val="3F7E5954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6696C"/>
    <w:multiLevelType w:val="multilevel"/>
    <w:tmpl w:val="7C8C9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208B4"/>
    <w:multiLevelType w:val="multilevel"/>
    <w:tmpl w:val="D58A9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5312D"/>
    <w:multiLevelType w:val="multilevel"/>
    <w:tmpl w:val="843451A8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50413"/>
    <w:multiLevelType w:val="multilevel"/>
    <w:tmpl w:val="0E227C7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B234E"/>
    <w:multiLevelType w:val="multilevel"/>
    <w:tmpl w:val="4A08ABA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25281"/>
    <w:multiLevelType w:val="multilevel"/>
    <w:tmpl w:val="C2DABB64"/>
    <w:lvl w:ilvl="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BC08C6"/>
    <w:multiLevelType w:val="multilevel"/>
    <w:tmpl w:val="923C743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54F84"/>
    <w:multiLevelType w:val="multilevel"/>
    <w:tmpl w:val="37C623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A7D57"/>
    <w:multiLevelType w:val="multilevel"/>
    <w:tmpl w:val="FDF89C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00"/>
    <w:rsid w:val="007C2C00"/>
    <w:rsid w:val="007C6723"/>
    <w:rsid w:val="00BE71C6"/>
    <w:rsid w:val="00D57F1E"/>
    <w:rsid w:val="00D9072C"/>
    <w:rsid w:val="00D977E6"/>
    <w:rsid w:val="00EC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890C"/>
  <w15:docId w15:val="{3E828BE6-FD61-420B-AEE4-780FF80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de-DE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uiPriority w:val="1"/>
    <w:qFormat/>
    <w:rPr>
      <w:lang w:val="en-AU"/>
    </w:rPr>
  </w:style>
  <w:style w:type="paragraph" w:customStyle="1" w:styleId="box455405t-9-8pleft">
    <w:name w:val="box_455405 t-9-8 plef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x455405t-10-9-kurz-spcenter">
    <w:name w:val="box_455405 t-10-9-kurz-s pcenter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b/>
      <w:bCs/>
      <w:color w:val="4F81BD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gornja-poljica-srijane.skole.hr/dokumenti_ko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gornja-poljica-srijane.skole.h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gornja-poljica-srijane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61A4-21B1-459C-BF4C-E461BDE8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61. stavak 1. točka 3., a u svezi s člankom 60. stavak 3. Zakona o sustavu državne uprave, ("Narodne novine" broj 75/93, 92/96, 48/99, 15/00, 127/00 i 59/01), po prethodno pribavljenoj suglasnosti Ministarstva pravosuđa, uprave i lokalne</vt:lpstr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61. stavak 1. točka 3., a u svezi s člankom 60. stavak 3. Zakona o sustavu državne uprave, ("Narodne novine" broj 75/93, 92/96, 48/99, 15/00, 127/00 i 59/01), po prethodno pribavljenoj suglasnosti Ministarstva pravosuđa, uprave i lokalne</dc:title>
  <dc:creator>Zupanija</dc:creator>
  <cp:lastModifiedBy>Josip Jurić</cp:lastModifiedBy>
  <cp:revision>2</cp:revision>
  <cp:lastPrinted>2024-03-22T08:58:00Z</cp:lastPrinted>
  <dcterms:created xsi:type="dcterms:W3CDTF">2024-11-22T08:51:00Z</dcterms:created>
  <dcterms:modified xsi:type="dcterms:W3CDTF">2024-11-22T08:51:00Z</dcterms:modified>
</cp:coreProperties>
</file>