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811" w:rsidRDefault="00413811">
      <w:pPr>
        <w:rPr>
          <w:sz w:val="22"/>
          <w:szCs w:val="22"/>
        </w:rPr>
      </w:pPr>
      <w:bookmarkStart w:id="0" w:name="_GoBack"/>
      <w:bookmarkEnd w:id="0"/>
    </w:p>
    <w:p w:rsidR="00413811" w:rsidRDefault="007B2164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>
        <w:rPr>
          <w:b/>
          <w:noProof/>
          <w:sz w:val="22"/>
          <w:szCs w:val="22"/>
        </w:rPr>
        <w:t xml:space="preserve">              </w:t>
      </w:r>
      <w:r>
        <w:rPr>
          <w:b/>
          <w:noProof/>
          <w:sz w:val="22"/>
          <w:szCs w:val="22"/>
        </w:rPr>
        <w:drawing>
          <wp:inline distT="0" distB="0" distL="0" distR="0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4"/>
        <w:gridCol w:w="2685"/>
      </w:tblGrid>
      <w:tr w:rsidR="00413811">
        <w:trPr>
          <w:trHeight w:val="2624"/>
        </w:trPr>
        <w:tc>
          <w:tcPr>
            <w:tcW w:w="6379" w:type="dxa"/>
          </w:tcPr>
          <w:p w:rsidR="00413811" w:rsidRDefault="007B2164">
            <w:pPr>
              <w:rPr>
                <w:rFonts w:ascii="Times New Roman" w:hAnsi="Times New Roman" w:cs="Times New Roman"/>
                <w:sz w:val="22"/>
              </w:rPr>
            </w:pPr>
            <w:bookmarkStart w:id="1" w:name="_Hlk128748807"/>
            <w:r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REPUBLIKA HRVATSKA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                                                                OSNOVNA ŠKOLA GORNJA POLJICA SRIJANE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</w:rPr>
              <w:t>Srijane 120, 21204 Dugopolje</w:t>
            </w:r>
          </w:p>
          <w:p w:rsidR="00413811" w:rsidRDefault="007B21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Tel: 021/815-115,Fax: 021/861-538</w:t>
            </w:r>
          </w:p>
          <w:p w:rsidR="00413811" w:rsidRDefault="007B21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Mob: 091/2282555</w:t>
            </w:r>
          </w:p>
          <w:p w:rsidR="00413811" w:rsidRDefault="007B21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e-mail: ured@os-gornja-poljica-srijane.skole.hr</w:t>
            </w:r>
          </w:p>
          <w:p w:rsidR="00413811" w:rsidRDefault="007B2164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sz w:val="22"/>
                <w:lang w:val="en-US"/>
              </w:rPr>
              <w:t>112-01/26-01/3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URBROJ: </w:t>
            </w:r>
            <w:r>
              <w:rPr>
                <w:rFonts w:ascii="Times New Roman" w:hAnsi="Times New Roman" w:cs="Times New Roman"/>
                <w:noProof/>
                <w:sz w:val="22"/>
              </w:rPr>
              <w:t>2181-286-26-7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Srijane,19.03.2026.g.</w:t>
            </w:r>
          </w:p>
        </w:tc>
        <w:tc>
          <w:tcPr>
            <w:tcW w:w="2693" w:type="dxa"/>
          </w:tcPr>
          <w:p w:rsidR="00413811" w:rsidRDefault="007B2164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413811" w:rsidRDefault="007B2164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 Pravilnika o postupku zapošljavanja te procjeni i vrednova</w:t>
      </w:r>
      <w:r>
        <w:rPr>
          <w:sz w:val="22"/>
          <w:szCs w:val="22"/>
        </w:rPr>
        <w:t xml:space="preserve">nju kandidata za zapošljavanje u OŠ Gornja Poljica Srijane </w:t>
      </w:r>
      <w:r>
        <w:rPr>
          <w:color w:val="000000"/>
          <w:sz w:val="22"/>
          <w:szCs w:val="22"/>
        </w:rPr>
        <w:t>(</w:t>
      </w:r>
      <w:r>
        <w:rPr>
          <w:sz w:val="22"/>
          <w:szCs w:val="22"/>
        </w:rPr>
        <w:t>u daljnjem tekstu: Pravilnik)  kojim se svim kandidatima za zapošljavanje osigurava jednaka dostupnost javnim službama pod jednakim uvjetima, te vrednovanje kandidata prijavljenih na natječaj u OŠ</w:t>
      </w:r>
      <w:r>
        <w:rPr>
          <w:sz w:val="22"/>
          <w:szCs w:val="22"/>
        </w:rPr>
        <w:t xml:space="preserve"> Gornja Poljica Srijane,a vezano uz raspisani natječaj   za zasnivanje radnog odnosa na radnom mjestu logopeda na određeno nepuno radno vrijeme,  u skladu s Odlukom  o imenovanju  posebnog Povjerenstva za procjenu i vrednovanje kandidata za zapošljavanje</w:t>
      </w:r>
      <w:r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u daljnjem tekstu: Povjerenstvo</w:t>
      </w:r>
      <w:r>
        <w:rPr>
          <w:sz w:val="22"/>
          <w:szCs w:val="22"/>
        </w:rPr>
        <w:t xml:space="preserve">), </w:t>
      </w:r>
      <w:r>
        <w:rPr>
          <w:color w:val="000000"/>
          <w:sz w:val="22"/>
          <w:szCs w:val="22"/>
        </w:rPr>
        <w:t>Povjerenstvo</w:t>
      </w:r>
      <w:r>
        <w:rPr>
          <w:sz w:val="22"/>
          <w:szCs w:val="22"/>
        </w:rPr>
        <w:t xml:space="preserve"> upućuje</w:t>
      </w:r>
    </w:p>
    <w:p w:rsidR="00413811" w:rsidRDefault="00413811">
      <w:pPr>
        <w:jc w:val="both"/>
        <w:rPr>
          <w:sz w:val="22"/>
          <w:szCs w:val="22"/>
        </w:rPr>
      </w:pPr>
    </w:p>
    <w:p w:rsidR="00413811" w:rsidRDefault="007B216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POZIV NA TESTIRANJE</w:t>
      </w:r>
    </w:p>
    <w:p w:rsidR="00413811" w:rsidRDefault="00413811">
      <w:pPr>
        <w:jc w:val="both"/>
        <w:rPr>
          <w:b/>
          <w:sz w:val="22"/>
          <w:szCs w:val="22"/>
        </w:rPr>
      </w:pPr>
    </w:p>
    <w:p w:rsidR="00413811" w:rsidRDefault="007B2164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Kandidati/kandidatkinje koji/koje su podnijeli/podnijele pravodobne i potpune prijave na  natječaj te ispunjavaju formalne uvjete natječaja, objavljenog 03.03.2026. godine  na </w:t>
      </w:r>
      <w:r>
        <w:rPr>
          <w:sz w:val="22"/>
          <w:szCs w:val="22"/>
        </w:rPr>
        <w:t xml:space="preserve">web stranicama i oglasnim pločama  Osnovne škole Gornja Poljica Srijane </w:t>
      </w:r>
      <w:hyperlink r:id="rId10" w:history="1">
        <w:r>
          <w:rPr>
            <w:color w:val="0000FF"/>
            <w:sz w:val="22"/>
            <w:szCs w:val="22"/>
            <w:u w:val="single"/>
          </w:rPr>
          <w:t>http://os-gornja-poljica-srijane.skole.hr/</w:t>
        </w:r>
      </w:hyperlink>
      <w:r>
        <w:rPr>
          <w:sz w:val="22"/>
          <w:szCs w:val="22"/>
        </w:rPr>
        <w:t xml:space="preserve"> i Hrvatskog zavoda za zapošljavanje, za zapošljavanje na radnom  mjestu logopeda na</w:t>
      </w:r>
      <w:r>
        <w:rPr>
          <w:sz w:val="22"/>
          <w:szCs w:val="22"/>
        </w:rPr>
        <w:t xml:space="preserve"> određeno  nepuno radno vrijeme</w:t>
      </w:r>
      <w:r>
        <w:rPr>
          <w:b/>
          <w:sz w:val="22"/>
          <w:szCs w:val="22"/>
        </w:rPr>
        <w:t>:</w:t>
      </w:r>
    </w:p>
    <w:p w:rsidR="00413811" w:rsidRDefault="00413811">
      <w:pPr>
        <w:pStyle w:val="ListParagraph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0"/>
        <w:gridCol w:w="7659"/>
      </w:tblGrid>
      <w:tr w:rsidR="00413811">
        <w:tc>
          <w:tcPr>
            <w:tcW w:w="1380" w:type="dxa"/>
          </w:tcPr>
          <w:p w:rsidR="00413811" w:rsidRDefault="007B21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Redni broj</w:t>
            </w:r>
          </w:p>
        </w:tc>
        <w:tc>
          <w:tcPr>
            <w:tcW w:w="7865" w:type="dxa"/>
          </w:tcPr>
          <w:p w:rsidR="00413811" w:rsidRDefault="007B21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Inicijali imena i prezimena kandidata </w:t>
            </w:r>
          </w:p>
        </w:tc>
      </w:tr>
      <w:tr w:rsidR="00413811">
        <w:tc>
          <w:tcPr>
            <w:tcW w:w="1380" w:type="dxa"/>
          </w:tcPr>
          <w:p w:rsidR="00413811" w:rsidRDefault="007B21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7865" w:type="dxa"/>
          </w:tcPr>
          <w:p w:rsidR="00413811" w:rsidRDefault="007B21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P.P.</w:t>
            </w:r>
          </w:p>
        </w:tc>
      </w:tr>
      <w:tr w:rsidR="00413811">
        <w:tc>
          <w:tcPr>
            <w:tcW w:w="1380" w:type="dxa"/>
          </w:tcPr>
          <w:p w:rsidR="00413811" w:rsidRDefault="007B21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7865" w:type="dxa"/>
          </w:tcPr>
          <w:p w:rsidR="00413811" w:rsidRDefault="007B21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A.G.</w:t>
            </w:r>
          </w:p>
        </w:tc>
      </w:tr>
    </w:tbl>
    <w:p w:rsidR="00413811" w:rsidRDefault="00413811">
      <w:pPr>
        <w:pStyle w:val="ListParagraph"/>
        <w:rPr>
          <w:sz w:val="22"/>
          <w:szCs w:val="22"/>
        </w:rPr>
      </w:pPr>
    </w:p>
    <w:p w:rsidR="00413811" w:rsidRDefault="007B216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pozivaju se  na usmeno testiranje koje će se održati u  Osnovnoj školi Osnovne škole Gornja Poljica Srijane   na adresi: Srijane 120, 21204 Dugopolje </w:t>
      </w:r>
      <w:r>
        <w:rPr>
          <w:b/>
          <w:sz w:val="22"/>
          <w:szCs w:val="22"/>
        </w:rPr>
        <w:t xml:space="preserve"> dana</w:t>
      </w:r>
    </w:p>
    <w:p w:rsidR="00413811" w:rsidRDefault="00413811">
      <w:pPr>
        <w:jc w:val="both"/>
        <w:rPr>
          <w:sz w:val="22"/>
          <w:szCs w:val="22"/>
          <w:u w:val="single"/>
        </w:rPr>
      </w:pPr>
    </w:p>
    <w:p w:rsidR="00413811" w:rsidRDefault="007B2164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26.03.2026. (četvrtak) s početkom u 10:30 sati </w:t>
      </w:r>
    </w:p>
    <w:p w:rsidR="00413811" w:rsidRDefault="00413811">
      <w:pPr>
        <w:jc w:val="center"/>
        <w:rPr>
          <w:b/>
          <w:sz w:val="22"/>
          <w:szCs w:val="22"/>
          <w:u w:val="single"/>
        </w:rPr>
      </w:pPr>
    </w:p>
    <w:p w:rsidR="00413811" w:rsidRDefault="007B2164">
      <w:pPr>
        <w:rPr>
          <w:sz w:val="22"/>
          <w:szCs w:val="22"/>
        </w:rPr>
      </w:pPr>
      <w:r>
        <w:rPr>
          <w:sz w:val="22"/>
          <w:szCs w:val="22"/>
        </w:rPr>
        <w:t xml:space="preserve">-10.30 sati - dolazak i utvrđivanje popisa kandidata/kinja </w:t>
      </w:r>
    </w:p>
    <w:p w:rsidR="00413811" w:rsidRDefault="007B2164">
      <w:pPr>
        <w:rPr>
          <w:sz w:val="22"/>
          <w:szCs w:val="22"/>
        </w:rPr>
      </w:pPr>
      <w:r>
        <w:rPr>
          <w:sz w:val="22"/>
          <w:szCs w:val="22"/>
        </w:rPr>
        <w:t>-10.30 -11:30 sati - usmena provjera i intervju</w:t>
      </w:r>
    </w:p>
    <w:p w:rsidR="00413811" w:rsidRDefault="00413811">
      <w:pPr>
        <w:rPr>
          <w:b/>
          <w:sz w:val="22"/>
          <w:szCs w:val="22"/>
          <w:u w:val="single"/>
        </w:rPr>
      </w:pPr>
    </w:p>
    <w:p w:rsidR="00413811" w:rsidRDefault="007B2164">
      <w:pPr>
        <w:rPr>
          <w:sz w:val="22"/>
          <w:szCs w:val="22"/>
        </w:rPr>
      </w:pPr>
      <w:r>
        <w:rPr>
          <w:sz w:val="22"/>
          <w:szCs w:val="22"/>
        </w:rPr>
        <w:t>Kandidat/kinja koji/a ne pristupi usmenom testiranju u navedenom vremenu ili pristupi nakon</w:t>
      </w:r>
      <w:r>
        <w:rPr>
          <w:sz w:val="22"/>
          <w:szCs w:val="22"/>
        </w:rPr>
        <w:t xml:space="preserve"> vremena određenog za početak testiranja, više se ne smatra kandidatom/kinjom u postupku.</w:t>
      </w:r>
    </w:p>
    <w:p w:rsidR="00413811" w:rsidRDefault="00413811">
      <w:pPr>
        <w:jc w:val="both"/>
        <w:rPr>
          <w:b/>
          <w:sz w:val="22"/>
          <w:szCs w:val="22"/>
        </w:rPr>
      </w:pPr>
    </w:p>
    <w:p w:rsidR="00413811" w:rsidRDefault="007B216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Pravila testiranja</w:t>
      </w:r>
    </w:p>
    <w:p w:rsidR="00413811" w:rsidRDefault="00413811">
      <w:pPr>
        <w:jc w:val="both"/>
        <w:rPr>
          <w:b/>
          <w:sz w:val="22"/>
          <w:szCs w:val="22"/>
        </w:rPr>
      </w:pPr>
    </w:p>
    <w:p w:rsidR="00413811" w:rsidRDefault="007B216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Sukladno odredbama Pravilnika provesti će se usmena provjera znanja i sposobnosti kandidata i razgovor (intervju) kandidata s Povjerenstvom. </w:t>
      </w:r>
    </w:p>
    <w:p w:rsidR="00413811" w:rsidRDefault="007B2164">
      <w:pPr>
        <w:jc w:val="both"/>
        <w:rPr>
          <w:sz w:val="22"/>
          <w:szCs w:val="22"/>
        </w:rPr>
      </w:pPr>
      <w:r>
        <w:rPr>
          <w:sz w:val="22"/>
          <w:szCs w:val="22"/>
        </w:rPr>
        <w:t>Testiranju mogu pristupiti samo kandidati/kinje koji/e ispunjavaju formalne uvjete propisane natječajem.</w:t>
      </w:r>
    </w:p>
    <w:p w:rsidR="00413811" w:rsidRDefault="007B2164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koji ne pristupi testiranju više se ne smatra kandidatom u postupku.</w:t>
      </w:r>
    </w:p>
    <w:p w:rsidR="00413811" w:rsidRDefault="007B2164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je dužan ponijeti sa sobom osobnu iskaznicu ili drugu identifika</w:t>
      </w:r>
      <w:r>
        <w:rPr>
          <w:sz w:val="22"/>
          <w:szCs w:val="22"/>
        </w:rPr>
        <w:t>cijsku javnu ispravu na temelju koje se utvrđuje identitet kandidata prije testiranja.</w:t>
      </w:r>
    </w:p>
    <w:p w:rsidR="00413811" w:rsidRDefault="007B216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Kandidat/kinja koji/koja ne dokaže identitet, te osobe za koje se utvrdi da nisu podnijele pravodobnu i potpunu prijavu kao i osobe koje ne ispunjavaju formalne uvjete p</w:t>
      </w:r>
      <w:r>
        <w:rPr>
          <w:sz w:val="22"/>
          <w:szCs w:val="22"/>
        </w:rPr>
        <w:t>ropisane natječajem neće moći pristupiti testiranju.</w:t>
      </w:r>
    </w:p>
    <w:p w:rsidR="00413811" w:rsidRDefault="00413811">
      <w:pPr>
        <w:jc w:val="both"/>
        <w:rPr>
          <w:sz w:val="22"/>
          <w:szCs w:val="22"/>
        </w:rPr>
      </w:pPr>
    </w:p>
    <w:p w:rsidR="00413811" w:rsidRDefault="007B21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Sadržaj i način testiranja, pravni i drugi izvori za pripremanje kandidata za testiranje, objavljeni su  na web strani Škole </w:t>
      </w:r>
      <w:hyperlink r:id="rId11" w:history="1">
        <w:r>
          <w:rPr>
            <w:color w:val="0000FF"/>
            <w:sz w:val="22"/>
            <w:szCs w:val="22"/>
            <w:u w:val="single"/>
          </w:rPr>
          <w:t>http://os-gornja-polji</w:t>
        </w:r>
        <w:r>
          <w:rPr>
            <w:color w:val="0000FF"/>
            <w:sz w:val="22"/>
            <w:szCs w:val="22"/>
            <w:u w:val="single"/>
          </w:rPr>
          <w:t>ca-srijane.skole.hr/</w:t>
        </w:r>
      </w:hyperlink>
    </w:p>
    <w:p w:rsidR="00413811" w:rsidRDefault="00413811">
      <w:pPr>
        <w:pStyle w:val="box455405t-10-9-kurz-spcenter"/>
        <w:spacing w:before="0" w:beforeAutospacing="0" w:after="0" w:afterAutospacing="0"/>
        <w:jc w:val="both"/>
        <w:rPr>
          <w:sz w:val="22"/>
          <w:szCs w:val="22"/>
        </w:rPr>
      </w:pPr>
    </w:p>
    <w:p w:rsidR="00413811" w:rsidRDefault="007B2164">
      <w:pPr>
        <w:rPr>
          <w:sz w:val="22"/>
          <w:szCs w:val="22"/>
        </w:rPr>
      </w:pPr>
      <w:r>
        <w:rPr>
          <w:sz w:val="22"/>
          <w:szCs w:val="22"/>
        </w:rPr>
        <w:t>Usmeno testiranje se sastoji od 6 pitanja . Svako pitanje se boduje u rasponu od  1-5 bodova.</w:t>
      </w:r>
    </w:p>
    <w:p w:rsidR="00413811" w:rsidRDefault="007B2164">
      <w:pPr>
        <w:jc w:val="both"/>
        <w:rPr>
          <w:sz w:val="22"/>
          <w:szCs w:val="22"/>
        </w:rPr>
      </w:pPr>
      <w:r>
        <w:rPr>
          <w:sz w:val="22"/>
          <w:szCs w:val="22"/>
        </w:rPr>
        <w:t>Intervjuom se utvrđuju sposobnosti, vještine, interesi, profesionalni ciljevi i motivacija kandidata za rad u Školi koji se boduju</w:t>
      </w:r>
      <w:r>
        <w:rPr>
          <w:sz w:val="22"/>
          <w:szCs w:val="22"/>
        </w:rPr>
        <w:t xml:space="preserve"> u rasponu od 1-10 bodova.</w:t>
      </w:r>
    </w:p>
    <w:p w:rsidR="00413811" w:rsidRDefault="00413811">
      <w:pPr>
        <w:jc w:val="both"/>
        <w:rPr>
          <w:sz w:val="22"/>
          <w:szCs w:val="22"/>
        </w:rPr>
      </w:pPr>
    </w:p>
    <w:p w:rsidR="00413811" w:rsidRDefault="007B2164">
      <w:pPr>
        <w:jc w:val="both"/>
        <w:rPr>
          <w:sz w:val="22"/>
          <w:szCs w:val="22"/>
        </w:rPr>
      </w:pPr>
      <w:r>
        <w:rPr>
          <w:sz w:val="22"/>
          <w:szCs w:val="22"/>
        </w:rPr>
        <w:t>Nakon provedenog razgovora (intervjua)  Povjerenstvo utvrđuje rang-listu kandidata prema ukupnom broju bodova ostvarenih na usmenom testiranju i razgovoru koja se dostavlja ravnateljici škole na daljnje postupanje.</w:t>
      </w:r>
    </w:p>
    <w:p w:rsidR="00413811" w:rsidRDefault="007B2164">
      <w:pPr>
        <w:pStyle w:val="box455405t-9-8pleft"/>
        <w:jc w:val="both"/>
        <w:rPr>
          <w:sz w:val="22"/>
          <w:szCs w:val="22"/>
        </w:rPr>
      </w:pPr>
      <w:r>
        <w:rPr>
          <w:sz w:val="22"/>
          <w:szCs w:val="22"/>
        </w:rPr>
        <w:t>Odluku o kand</w:t>
      </w:r>
      <w:r>
        <w:rPr>
          <w:sz w:val="22"/>
          <w:szCs w:val="22"/>
        </w:rPr>
        <w:t>idatu za kojeg se traži prethodna suglasnost školskog odbora donosi ravnateljica Škole između tri najbolje rangirana kandidata na  rang - listi kandidata.</w:t>
      </w:r>
    </w:p>
    <w:p w:rsidR="00413811" w:rsidRDefault="007B2164">
      <w:pPr>
        <w:jc w:val="both"/>
        <w:rPr>
          <w:sz w:val="22"/>
          <w:szCs w:val="22"/>
        </w:rPr>
      </w:pPr>
      <w:r>
        <w:rPr>
          <w:sz w:val="22"/>
          <w:szCs w:val="22"/>
        </w:rPr>
        <w:t>Izabrani/izabrana kandidat/kandidatkinja pozvat će se da u primjerenom roku, a prije zaključivanja ug</w:t>
      </w:r>
      <w:r>
        <w:rPr>
          <w:sz w:val="22"/>
          <w:szCs w:val="22"/>
        </w:rPr>
        <w:t>ovora o radu, dostavi izvornike dokaza o ispunjavanju formalnih uvjeta iz  natječaja.</w:t>
      </w:r>
    </w:p>
    <w:p w:rsidR="00413811" w:rsidRDefault="007B2164">
      <w:pPr>
        <w:shd w:val="clear" w:color="auto" w:fill="FFFFFF"/>
        <w:spacing w:before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Rezultati natječaja bit će objavljeni u roku od 15 dana od dana davanja suglasnosti školskog odbora ravnatelju za zapošljavanje odabranog kandidata. Rezultati natječaja b</w:t>
      </w:r>
      <w:r>
        <w:rPr>
          <w:color w:val="000000"/>
          <w:sz w:val="22"/>
          <w:szCs w:val="22"/>
        </w:rPr>
        <w:t>it će objavljeni na web stranici OŠ Gornja Poljica Srijane i poslani elektronskom  poštom na adresu kandidata.</w:t>
      </w:r>
    </w:p>
    <w:p w:rsidR="00413811" w:rsidRDefault="00413811">
      <w:pPr>
        <w:jc w:val="both"/>
        <w:rPr>
          <w:b/>
          <w:sz w:val="22"/>
          <w:szCs w:val="22"/>
        </w:rPr>
      </w:pPr>
    </w:p>
    <w:p w:rsidR="00413811" w:rsidRDefault="00413811">
      <w:pPr>
        <w:jc w:val="both"/>
        <w:rPr>
          <w:b/>
          <w:sz w:val="22"/>
          <w:szCs w:val="22"/>
        </w:rPr>
      </w:pPr>
    </w:p>
    <w:p w:rsidR="00413811" w:rsidRDefault="007B216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PRAVNI I DRUGI IZVORI ZA PRIPREMANJE KANDIDATA ZA TESTIRANJE</w:t>
      </w:r>
    </w:p>
    <w:p w:rsidR="00413811" w:rsidRDefault="007B2164">
      <w:pPr>
        <w:pStyle w:val="box455405t-9-8pleft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Provjera znanja, sposobnosti i vještina bitnih za obavljanje poslova radnog mjesta</w:t>
      </w:r>
      <w:r>
        <w:rPr>
          <w:b/>
          <w:sz w:val="22"/>
          <w:szCs w:val="22"/>
        </w:rPr>
        <w:t xml:space="preserve"> na koje se prima</w:t>
      </w:r>
    </w:p>
    <w:p w:rsidR="00413811" w:rsidRDefault="00413811">
      <w:pPr>
        <w:pStyle w:val="box455405t-9-8pleft"/>
        <w:spacing w:before="0" w:beforeAutospacing="0" w:after="0" w:afterAutospacing="0"/>
        <w:rPr>
          <w:sz w:val="22"/>
          <w:szCs w:val="22"/>
          <w:shd w:val="clear" w:color="auto" w:fill="FFFFFF"/>
        </w:rPr>
      </w:pPr>
    </w:p>
    <w:p w:rsidR="00413811" w:rsidRDefault="007B2164">
      <w:pPr>
        <w:pStyle w:val="box455405t-9-8pleft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Pitanja kojima se testiraju posebna znanja, sposobnosti i vještine bitne za obavljanje poslova radnog mjesta temelje se na sljedećim izvorima:</w:t>
      </w:r>
    </w:p>
    <w:p w:rsidR="00413811" w:rsidRDefault="00413811">
      <w:pPr>
        <w:pStyle w:val="box455405t-9-8pleft"/>
        <w:spacing w:before="0" w:beforeAutospacing="0" w:after="0" w:afterAutospacing="0"/>
        <w:rPr>
          <w:sz w:val="22"/>
          <w:szCs w:val="22"/>
        </w:rPr>
      </w:pPr>
    </w:p>
    <w:p w:rsidR="00413811" w:rsidRDefault="00413811">
      <w:pPr>
        <w:shd w:val="clear" w:color="auto" w:fill="FFFFFF"/>
        <w:spacing w:before="150" w:line="315" w:lineRule="atLeast"/>
        <w:rPr>
          <w:color w:val="000000"/>
          <w:sz w:val="22"/>
          <w:szCs w:val="22"/>
        </w:rPr>
      </w:pPr>
    </w:p>
    <w:tbl>
      <w:tblPr>
        <w:tblW w:w="11801" w:type="dxa"/>
        <w:tblInd w:w="-8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1"/>
      </w:tblGrid>
      <w:tr w:rsidR="00413811">
        <w:tc>
          <w:tcPr>
            <w:tcW w:w="11801" w:type="dxa"/>
            <w:shd w:val="clear" w:color="auto" w:fill="FFFFFF"/>
            <w:hideMark/>
          </w:tcPr>
          <w:p w:rsidR="00413811" w:rsidRDefault="007B2164">
            <w:pPr>
              <w:shd w:val="clear" w:color="auto" w:fill="FFFFFF"/>
              <w:spacing w:after="150"/>
              <w:outlineLvl w:val="0"/>
              <w:rPr>
                <w:b/>
                <w:bCs/>
                <w:color w:val="4C001A"/>
                <w:kern w:val="36"/>
                <w:sz w:val="22"/>
                <w:szCs w:val="22"/>
              </w:rPr>
            </w:pPr>
            <w:r>
              <w:rPr>
                <w:b/>
                <w:bCs/>
                <w:color w:val="4C001A"/>
                <w:kern w:val="36"/>
                <w:sz w:val="22"/>
                <w:szCs w:val="22"/>
              </w:rPr>
              <w:t>TESTIRANJE KANDIDATA  (LOGOPED)</w:t>
            </w:r>
          </w:p>
          <w:p w:rsidR="00413811" w:rsidRDefault="007B21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Sukladno Pravilniku o načinu i postupku zapošljavanja te procjeni i vrednovanju kandidata za zapošljavanje  </w:t>
            </w:r>
          </w:p>
          <w:p w:rsidR="00413811" w:rsidRDefault="007B216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hyperlink r:id="rId12" w:history="1">
              <w:r>
                <w:rPr>
                  <w:rStyle w:val="Hyperlink"/>
                </w:rPr>
                <w:t>https://os-gornja-poljica-srijane.skole.hr/pravilnici/</w:t>
              </w:r>
            </w:hyperlink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)  tijekom natječajno</w:t>
            </w:r>
            <w:r>
              <w:rPr>
                <w:color w:val="000000"/>
                <w:sz w:val="22"/>
                <w:szCs w:val="22"/>
              </w:rPr>
              <w:t>g postupka</w:t>
            </w:r>
            <w:r>
              <w:rPr>
                <w:sz w:val="22"/>
                <w:szCs w:val="22"/>
              </w:rPr>
              <w:t xml:space="preserve"> vezano uz raspisani </w:t>
            </w:r>
          </w:p>
          <w:p w:rsidR="00413811" w:rsidRDefault="007B2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natječaj  za </w:t>
            </w:r>
            <w:r>
              <w:rPr>
                <w:bCs/>
                <w:color w:val="000000"/>
                <w:sz w:val="22"/>
                <w:szCs w:val="22"/>
              </w:rPr>
              <w:t xml:space="preserve">stručnog suradnika logopeda </w:t>
            </w:r>
            <w:r>
              <w:rPr>
                <w:sz w:val="22"/>
                <w:szCs w:val="22"/>
              </w:rPr>
              <w:t xml:space="preserve">(1 izvršitelj/ica, na određeno radno  vrijeme, nepuno radno vrijeme </w:t>
            </w:r>
          </w:p>
          <w:p w:rsidR="00413811" w:rsidRDefault="007B2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sati tjedno) objavljenog  03.03.2026. godine, Povjerenstvo za  vrednovanje kandidata će na web stranici škole </w:t>
            </w:r>
          </w:p>
          <w:p w:rsidR="00413811" w:rsidRDefault="007B2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</w:t>
            </w:r>
            <w:hyperlink r:id="rId13" w:history="1">
              <w:r>
                <w:rPr>
                  <w:rStyle w:val="Hyperlink"/>
                  <w:sz w:val="22"/>
                  <w:szCs w:val="22"/>
                </w:rPr>
                <w:t>http://os-gornja-poljica-srijane.skole.hr/</w:t>
              </w:r>
            </w:hyperlink>
            <w:r>
              <w:rPr>
                <w:sz w:val="22"/>
                <w:szCs w:val="22"/>
              </w:rPr>
              <w:t xml:space="preserve"> ) objavljivati </w:t>
            </w:r>
            <w:r>
              <w:rPr>
                <w:color w:val="000000"/>
                <w:sz w:val="22"/>
                <w:szCs w:val="22"/>
              </w:rPr>
              <w:t>sljedeće informacije o testiranju kandidata:</w:t>
            </w:r>
            <w:r>
              <w:rPr>
                <w:sz w:val="22"/>
                <w:szCs w:val="22"/>
              </w:rPr>
              <w:t xml:space="preserve"> </w:t>
            </w:r>
          </w:p>
          <w:p w:rsidR="00413811" w:rsidRDefault="007B2164">
            <w:pPr>
              <w:pStyle w:val="ListParagraph"/>
              <w:numPr>
                <w:ilvl w:val="0"/>
                <w:numId w:val="4"/>
              </w:numPr>
              <w:shd w:val="clear" w:color="auto" w:fill="FFFFFF"/>
              <w:overflowPunct/>
              <w:autoSpaceDE/>
              <w:autoSpaceDN/>
              <w:adjustRightInd/>
              <w:spacing w:before="150" w:line="315" w:lineRule="atLeast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Područja provjere i pravni i drugi izvori za pripremu kandidata za testiranje</w:t>
            </w:r>
            <w:r>
              <w:rPr>
                <w:color w:val="000000"/>
                <w:sz w:val="22"/>
                <w:szCs w:val="22"/>
              </w:rPr>
              <w:br/>
              <w:t>2. Datum, vrij</w:t>
            </w:r>
            <w:r>
              <w:rPr>
                <w:color w:val="000000"/>
                <w:sz w:val="22"/>
                <w:szCs w:val="22"/>
              </w:rPr>
              <w:t>eme i mjesto održavanja pismene provjere</w:t>
            </w:r>
            <w:r>
              <w:rPr>
                <w:color w:val="000000"/>
                <w:sz w:val="22"/>
                <w:szCs w:val="22"/>
              </w:rPr>
              <w:br/>
              <w:t>3. Rezultati pismene  provjere (šifra kandidata i ostvareni broj bodova na pismenoj provjeri)</w:t>
            </w:r>
            <w:r>
              <w:rPr>
                <w:color w:val="000000"/>
                <w:sz w:val="22"/>
                <w:szCs w:val="22"/>
              </w:rPr>
              <w:br/>
              <w:t>4. Datum i mjesto održavanja razgovora (intervjua) sa komisijom;</w:t>
            </w:r>
            <w:r>
              <w:rPr>
                <w:color w:val="000000"/>
                <w:sz w:val="22"/>
                <w:szCs w:val="22"/>
              </w:rPr>
              <w:br/>
              <w:t>5. Vremenski raspored održavanja razgovora (intervjua) s</w:t>
            </w:r>
            <w:r>
              <w:rPr>
                <w:color w:val="000000"/>
                <w:sz w:val="22"/>
                <w:szCs w:val="22"/>
              </w:rPr>
              <w:t xml:space="preserve">a povjerenstvom  </w:t>
            </w:r>
            <w:r>
              <w:rPr>
                <w:color w:val="000000"/>
                <w:sz w:val="22"/>
                <w:szCs w:val="22"/>
              </w:rPr>
              <w:br/>
              <w:t>6. Bodovna lista (šifra kandidata i ukupno ostvareni broj bodova na pismenoj i usmenoj provjeri)</w:t>
            </w:r>
            <w:r>
              <w:rPr>
                <w:color w:val="000000"/>
                <w:sz w:val="22"/>
                <w:szCs w:val="22"/>
              </w:rPr>
              <w:br/>
              <w:t xml:space="preserve">7. Lista rangiranih kandidata sukladno Pravilniku o načinu i postupku zapošljavanja u </w:t>
            </w:r>
          </w:p>
          <w:p w:rsidR="00413811" w:rsidRDefault="007B2164">
            <w:pPr>
              <w:pStyle w:val="ListParagraph"/>
              <w:shd w:val="clear" w:color="auto" w:fill="FFFFFF"/>
              <w:overflowPunct/>
              <w:autoSpaceDE/>
              <w:autoSpaceDN/>
              <w:adjustRightInd/>
              <w:spacing w:before="150" w:line="315" w:lineRule="atLeast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OŠ Gornja  Poljica Srijane (mjesto na rang listi, šifr</w:t>
            </w:r>
            <w:r>
              <w:rPr>
                <w:color w:val="000000"/>
                <w:sz w:val="22"/>
                <w:szCs w:val="22"/>
              </w:rPr>
              <w:t>a kandidata i ukupno ostvareni broj bodova na testiranju).</w:t>
            </w:r>
          </w:p>
          <w:p w:rsidR="00413811" w:rsidRDefault="007B2164">
            <w:pPr>
              <w:shd w:val="clear" w:color="auto" w:fill="FFFFFF"/>
              <w:spacing w:before="150" w:line="315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--------------------------------------------------------------------------------------------------------------------</w:t>
            </w:r>
          </w:p>
          <w:p w:rsidR="00413811" w:rsidRDefault="00413811">
            <w:pPr>
              <w:shd w:val="clear" w:color="auto" w:fill="FFFFFF"/>
              <w:spacing w:before="150" w:line="315" w:lineRule="atLeast"/>
              <w:rPr>
                <w:b/>
                <w:bCs/>
                <w:color w:val="000000"/>
                <w:sz w:val="22"/>
                <w:szCs w:val="22"/>
              </w:rPr>
            </w:pPr>
          </w:p>
          <w:p w:rsidR="00413811" w:rsidRDefault="00413811">
            <w:pPr>
              <w:shd w:val="clear" w:color="auto" w:fill="FFFFFF"/>
              <w:spacing w:before="150" w:line="315" w:lineRule="atLeast"/>
              <w:rPr>
                <w:b/>
                <w:bCs/>
                <w:color w:val="000000"/>
                <w:sz w:val="22"/>
                <w:szCs w:val="22"/>
              </w:rPr>
            </w:pPr>
          </w:p>
          <w:p w:rsidR="00413811" w:rsidRDefault="007B2164">
            <w:pPr>
              <w:shd w:val="clear" w:color="auto" w:fill="FFFFFF"/>
              <w:spacing w:before="150" w:line="315" w:lineRule="atLeast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PODRUČJA PROVJERE NA NATJEČAJU ZA LOGOPEDA:</w:t>
            </w:r>
          </w:p>
          <w:p w:rsidR="00413811" w:rsidRDefault="007B2164">
            <w:pPr>
              <w:shd w:val="clear" w:color="auto" w:fill="FFFFFF"/>
              <w:spacing w:before="150" w:line="315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Usmenom provjerom kandidata za </w:t>
            </w:r>
            <w:r>
              <w:rPr>
                <w:color w:val="000000"/>
                <w:sz w:val="22"/>
                <w:szCs w:val="22"/>
              </w:rPr>
              <w:t>logopeda mogu se provjeravati područja:</w:t>
            </w:r>
            <w:r>
              <w:rPr>
                <w:color w:val="000000"/>
                <w:sz w:val="22"/>
                <w:szCs w:val="22"/>
              </w:rPr>
              <w:br/>
              <w:t>- poznavanje metodike i didaktike,</w:t>
            </w:r>
            <w:r>
              <w:rPr>
                <w:color w:val="000000"/>
                <w:sz w:val="22"/>
                <w:szCs w:val="22"/>
              </w:rPr>
              <w:br/>
              <w:t>- poznavanje i korištenje suvremenih oblika rada u nastavi,</w:t>
            </w:r>
            <w:r>
              <w:rPr>
                <w:color w:val="000000"/>
                <w:sz w:val="22"/>
                <w:szCs w:val="22"/>
              </w:rPr>
              <w:br/>
              <w:t>- poznavanje i korištenje suvremenih nastavnih sredstava i pomagala u nastavi</w:t>
            </w:r>
            <w:r>
              <w:rPr>
                <w:color w:val="000000"/>
                <w:sz w:val="22"/>
                <w:szCs w:val="22"/>
              </w:rPr>
              <w:br/>
              <w:t>- poznavanje pedagoške dokumentacije,</w:t>
            </w:r>
            <w:r>
              <w:rPr>
                <w:color w:val="000000"/>
                <w:sz w:val="22"/>
                <w:szCs w:val="22"/>
              </w:rPr>
              <w:br/>
              <w:t>- poz</w:t>
            </w:r>
            <w:r>
              <w:rPr>
                <w:color w:val="000000"/>
                <w:sz w:val="22"/>
                <w:szCs w:val="22"/>
              </w:rPr>
              <w:t>navanje općih propisa iz područja školstva i općih akata Škole.</w:t>
            </w:r>
          </w:p>
          <w:p w:rsidR="00413811" w:rsidRDefault="007B2164">
            <w:pPr>
              <w:shd w:val="clear" w:color="auto" w:fill="FFFFFF"/>
              <w:spacing w:line="315" w:lineRule="atLeas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Pravni i drugi izvori za pripremu kandidata za testiranje na natječaju za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logopeda:</w:t>
            </w:r>
          </w:p>
          <w:p w:rsidR="00413811" w:rsidRDefault="007B2164">
            <w:pPr>
              <w:shd w:val="clear" w:color="auto" w:fill="FFFFFF"/>
              <w:spacing w:line="315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Godišnji izvedbeni kurikul  za logopeda </w:t>
            </w:r>
            <w:r>
              <w:rPr>
                <w:color w:val="000000"/>
                <w:sz w:val="22"/>
                <w:szCs w:val="22"/>
              </w:rPr>
              <w:br/>
              <w:t xml:space="preserve">2. Zakon o odgoju i obrazovanju u osnovnoj i srednjoj školi </w:t>
            </w:r>
            <w:r>
              <w:rPr>
                <w:sz w:val="22"/>
                <w:szCs w:val="22"/>
              </w:rPr>
              <w:t xml:space="preserve">(NN </w:t>
            </w:r>
            <w:r>
              <w:rPr>
                <w:sz w:val="22"/>
                <w:szCs w:val="22"/>
              </w:rPr>
              <w:t xml:space="preserve">87/08., 86/09., 92/10., 105/10, 90/11,5/12, 16/12, </w:t>
            </w:r>
          </w:p>
          <w:p w:rsidR="00413811" w:rsidRDefault="007B2164">
            <w:pPr>
              <w:shd w:val="clear" w:color="auto" w:fill="FFFFFF"/>
              <w:spacing w:line="315" w:lineRule="atLeas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86/12; 126/12 , 94/13, 152/14, 07/17, i 68/18,98/19, 64/20, 151/22 i 156/23)</w:t>
            </w:r>
            <w:r>
              <w:rPr>
                <w:color w:val="000000"/>
                <w:sz w:val="22"/>
                <w:szCs w:val="22"/>
              </w:rPr>
              <w:br/>
              <w:t xml:space="preserve">3. Pravilnik o načinima, postupcima i elementima vrednovanja učenika u osnovnoj i srednjoj školi </w:t>
            </w:r>
          </w:p>
          <w:p w:rsidR="00413811" w:rsidRDefault="007B2164">
            <w:pPr>
              <w:shd w:val="clear" w:color="auto" w:fill="FFFFFF"/>
              <w:spacing w:line="315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(NN 112/10, 82/19 43</w:t>
            </w:r>
            <w:r>
              <w:rPr>
                <w:color w:val="000000"/>
                <w:sz w:val="22"/>
                <w:szCs w:val="22"/>
              </w:rPr>
              <w:t>/20 i 100/21)</w:t>
            </w:r>
            <w:r>
              <w:rPr>
                <w:color w:val="000000"/>
                <w:sz w:val="22"/>
                <w:szCs w:val="22"/>
              </w:rPr>
              <w:br/>
              <w:t>4. Pravilnik o kriterijima za izricanje pedagoških mjera (NN 94/15,3/17)</w:t>
            </w:r>
            <w:r>
              <w:rPr>
                <w:color w:val="000000"/>
                <w:sz w:val="22"/>
                <w:szCs w:val="22"/>
              </w:rPr>
              <w:br/>
              <w:t>5. Pravilnik o osnovnoškolskom i srednjoškolskom odgoju i obrazovanju učenika s teškoćama u razvoju</w:t>
            </w:r>
          </w:p>
          <w:p w:rsidR="00413811" w:rsidRDefault="007B2164">
            <w:pPr>
              <w:shd w:val="clear" w:color="auto" w:fill="FFFFFF"/>
              <w:spacing w:line="315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(NN 24/15)</w:t>
            </w:r>
          </w:p>
          <w:p w:rsidR="00413811" w:rsidRDefault="007B2164">
            <w:pPr>
              <w:shd w:val="clear" w:color="auto" w:fill="FFFFFF"/>
              <w:spacing w:line="315" w:lineRule="atLeas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  <w:r>
              <w:rPr>
                <w:b/>
                <w:bCs/>
                <w:color w:val="414145"/>
                <w:kern w:val="36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Pravilnik o odgoju i obrazovanju darovite djece i uč</w:t>
            </w:r>
            <w:r>
              <w:rPr>
                <w:bCs/>
                <w:color w:val="000000"/>
                <w:sz w:val="22"/>
                <w:szCs w:val="22"/>
              </w:rPr>
              <w:t>enika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(NN 71/25)</w:t>
            </w:r>
            <w:r>
              <w:rPr>
                <w:color w:val="000000"/>
                <w:sz w:val="22"/>
                <w:szCs w:val="22"/>
              </w:rPr>
              <w:br/>
              <w:t>7. Pravilnik o tjednim radnim obvezama učitelja i stručnih suradnika u osnovnoj školi</w:t>
            </w:r>
          </w:p>
          <w:p w:rsidR="00413811" w:rsidRDefault="007B2164">
            <w:pPr>
              <w:shd w:val="clear" w:color="auto" w:fill="FFFFFF"/>
              <w:spacing w:line="315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(NN 34/14, 40/14, 103/14 i 102/19)</w:t>
            </w:r>
            <w:r>
              <w:rPr>
                <w:color w:val="000000"/>
                <w:sz w:val="22"/>
                <w:szCs w:val="22"/>
              </w:rPr>
              <w:br/>
              <w:t xml:space="preserve">8. Pravilnik o radu Osnovne škole Gornja Poljica Srijane </w:t>
            </w:r>
            <w:hyperlink r:id="rId14" w:history="1">
              <w:r>
                <w:rPr>
                  <w:rStyle w:val="Hyperlink"/>
                  <w:sz w:val="22"/>
                  <w:szCs w:val="22"/>
                </w:rPr>
                <w:t>https://os-gornja-poljica-srijane.skole.hr/pravilnici/</w:t>
              </w:r>
            </w:hyperlink>
          </w:p>
          <w:p w:rsidR="00413811" w:rsidRDefault="007B2164">
            <w:pPr>
              <w:shd w:val="clear" w:color="auto" w:fill="FFFFFF"/>
              <w:spacing w:line="315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9. Statut Osnovne škole Gornja Poljica Srijane  </w:t>
            </w:r>
            <w:hyperlink r:id="rId15" w:history="1">
              <w:r>
                <w:rPr>
                  <w:rStyle w:val="Hyperlink"/>
                  <w:sz w:val="22"/>
                  <w:szCs w:val="22"/>
                </w:rPr>
                <w:t>https://os-gornja-poljica-srijane.skole.hr/pravilnici/</w:t>
              </w:r>
            </w:hyperlink>
          </w:p>
          <w:p w:rsidR="00413811" w:rsidRDefault="00413811">
            <w:pPr>
              <w:shd w:val="clear" w:color="auto" w:fill="FFFFFF"/>
              <w:spacing w:line="315" w:lineRule="atLeast"/>
              <w:rPr>
                <w:color w:val="000000"/>
                <w:sz w:val="22"/>
                <w:szCs w:val="22"/>
              </w:rPr>
            </w:pPr>
          </w:p>
        </w:tc>
      </w:tr>
    </w:tbl>
    <w:p w:rsidR="00413811" w:rsidRDefault="007B2164">
      <w:pPr>
        <w:shd w:val="clear" w:color="auto" w:fill="990033"/>
        <w:jc w:val="center"/>
        <w:rPr>
          <w:sz w:val="22"/>
          <w:szCs w:val="22"/>
        </w:rPr>
      </w:pPr>
      <w:r>
        <w:rPr>
          <w:color w:val="FFFFFF"/>
          <w:sz w:val="22"/>
          <w:szCs w:val="22"/>
        </w:rPr>
        <w:lastRenderedPageBreak/>
        <w:t xml:space="preserve">OSNOVNA ŠKOLA </w:t>
      </w:r>
      <w:r>
        <w:rPr>
          <w:color w:val="FFFFFF"/>
          <w:sz w:val="22"/>
          <w:szCs w:val="22"/>
        </w:rPr>
        <w:t>GORNJA POLJICA SRIJANE  -</w:t>
      </w:r>
      <w:r>
        <w:rPr>
          <w:sz w:val="22"/>
          <w:szCs w:val="22"/>
        </w:rPr>
        <w:t>19.03.2026. godine,</w:t>
      </w:r>
    </w:p>
    <w:p w:rsidR="00413811" w:rsidRDefault="007B2164">
      <w:pPr>
        <w:shd w:val="clear" w:color="auto" w:fill="FFFFFF"/>
        <w:spacing w:before="150" w:line="315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</w:p>
    <w:p w:rsidR="00413811" w:rsidRDefault="00413811">
      <w:pPr>
        <w:pStyle w:val="box455405t-9-8pleft"/>
        <w:spacing w:before="0" w:beforeAutospacing="0" w:after="0" w:afterAutospacing="0"/>
        <w:rPr>
          <w:sz w:val="22"/>
          <w:szCs w:val="22"/>
          <w:shd w:val="clear" w:color="auto" w:fill="FFFFFF"/>
        </w:rPr>
      </w:pPr>
    </w:p>
    <w:p w:rsidR="00413811" w:rsidRDefault="00413811">
      <w:pPr>
        <w:pStyle w:val="box455405t-9-8pleft"/>
        <w:spacing w:before="0" w:beforeAutospacing="0" w:after="0" w:afterAutospacing="0"/>
        <w:rPr>
          <w:sz w:val="22"/>
          <w:szCs w:val="22"/>
          <w:shd w:val="clear" w:color="auto" w:fill="FFFFFF"/>
        </w:rPr>
      </w:pPr>
    </w:p>
    <w:p w:rsidR="00413811" w:rsidRDefault="007B2164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t>Povjerenstvo za procjenu i vrednovanje kandidata za zapošljavanje</w:t>
      </w:r>
    </w:p>
    <w:p w:rsidR="00413811" w:rsidRDefault="00413811">
      <w:pPr>
        <w:jc w:val="right"/>
        <w:rPr>
          <w:b/>
          <w:sz w:val="22"/>
          <w:szCs w:val="22"/>
        </w:rPr>
      </w:pPr>
    </w:p>
    <w:p w:rsidR="00413811" w:rsidRDefault="00413811">
      <w:pPr>
        <w:jc w:val="right"/>
        <w:rPr>
          <w:sz w:val="22"/>
          <w:szCs w:val="22"/>
        </w:rPr>
      </w:pPr>
    </w:p>
    <w:sectPr w:rsidR="00413811">
      <w:headerReference w:type="even" r:id="rId16"/>
      <w:headerReference w:type="default" r:id="rId17"/>
      <w:type w:val="continuous"/>
      <w:pgSz w:w="11909" w:h="16834"/>
      <w:pgMar w:top="1134" w:right="1440" w:bottom="907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164" w:rsidRDefault="007B2164">
      <w:r>
        <w:separator/>
      </w:r>
    </w:p>
  </w:endnote>
  <w:endnote w:type="continuationSeparator" w:id="0">
    <w:p w:rsidR="007B2164" w:rsidRDefault="007B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164" w:rsidRDefault="007B2164">
      <w:r>
        <w:separator/>
      </w:r>
    </w:p>
  </w:footnote>
  <w:footnote w:type="continuationSeparator" w:id="0">
    <w:p w:rsidR="007B2164" w:rsidRDefault="007B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11" w:rsidRDefault="007B2164">
    <w:pPr>
      <w:pStyle w:val="Header"/>
      <w:framePr w:dropCap="none" w:lines="1"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3811" w:rsidRDefault="00413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11" w:rsidRDefault="007B2164">
    <w:pPr>
      <w:pStyle w:val="Header"/>
      <w:framePr w:dropCap="none" w:lines="1"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6C6E">
      <w:rPr>
        <w:rStyle w:val="PageNumber"/>
        <w:noProof/>
      </w:rPr>
      <w:t>2</w:t>
    </w:r>
    <w:r>
      <w:rPr>
        <w:rStyle w:val="PageNumber"/>
      </w:rPr>
      <w:fldChar w:fldCharType="end"/>
    </w:r>
  </w:p>
  <w:p w:rsidR="00413811" w:rsidRDefault="00413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3476"/>
    <w:multiLevelType w:val="multilevel"/>
    <w:tmpl w:val="4A7837A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2713C"/>
    <w:multiLevelType w:val="multilevel"/>
    <w:tmpl w:val="86BC4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A2FAE"/>
    <w:multiLevelType w:val="multilevel"/>
    <w:tmpl w:val="F73C390A"/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5045A"/>
    <w:multiLevelType w:val="multilevel"/>
    <w:tmpl w:val="AE6CD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7194F"/>
    <w:multiLevelType w:val="multilevel"/>
    <w:tmpl w:val="91609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657FC"/>
    <w:multiLevelType w:val="multilevel"/>
    <w:tmpl w:val="1026CD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6D703BF"/>
    <w:multiLevelType w:val="multilevel"/>
    <w:tmpl w:val="5ADE85DA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158035C"/>
    <w:multiLevelType w:val="multilevel"/>
    <w:tmpl w:val="7B7259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94854"/>
    <w:multiLevelType w:val="multilevel"/>
    <w:tmpl w:val="792AD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C24929"/>
    <w:multiLevelType w:val="multilevel"/>
    <w:tmpl w:val="C6124F0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2511B"/>
    <w:multiLevelType w:val="multilevel"/>
    <w:tmpl w:val="1DB29120"/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D71BE"/>
    <w:multiLevelType w:val="multilevel"/>
    <w:tmpl w:val="01C408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158A9"/>
    <w:multiLevelType w:val="multilevel"/>
    <w:tmpl w:val="6D8E83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3203F0B"/>
    <w:multiLevelType w:val="multilevel"/>
    <w:tmpl w:val="BAD86978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6696C"/>
    <w:multiLevelType w:val="multilevel"/>
    <w:tmpl w:val="8732EB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208B4"/>
    <w:multiLevelType w:val="multilevel"/>
    <w:tmpl w:val="FA1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D5312D"/>
    <w:multiLevelType w:val="multilevel"/>
    <w:tmpl w:val="FF8C576C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50413"/>
    <w:multiLevelType w:val="multilevel"/>
    <w:tmpl w:val="2BBC197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B234E"/>
    <w:multiLevelType w:val="multilevel"/>
    <w:tmpl w:val="2D2E9B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25281"/>
    <w:multiLevelType w:val="multilevel"/>
    <w:tmpl w:val="69B4B580"/>
    <w:lvl w:ilvl="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BC08C6"/>
    <w:multiLevelType w:val="multilevel"/>
    <w:tmpl w:val="69D807B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54F84"/>
    <w:multiLevelType w:val="multilevel"/>
    <w:tmpl w:val="F01CFF5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A7D57"/>
    <w:multiLevelType w:val="multilevel"/>
    <w:tmpl w:val="98D008C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11"/>
    <w:rsid w:val="00413811"/>
    <w:rsid w:val="007B2164"/>
    <w:rsid w:val="00B46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4E7F9A-BC96-41F8-9A5A-914CA6BF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de-D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NoSpacing1">
    <w:name w:val="No Spacing1"/>
    <w:uiPriority w:val="1"/>
    <w:qFormat/>
    <w:rPr>
      <w:lang w:val="en-AU"/>
    </w:rPr>
  </w:style>
  <w:style w:type="paragraph" w:customStyle="1" w:styleId="box455405t-9-8pleft">
    <w:name w:val="box_455405 t-9-8 pleft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box455405t-10-9-kurz-spcenter">
    <w:name w:val="box_455405 t-10-9-kurz-s pcenter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table" w:styleId="TableGrid">
    <w:name w:val="Table Grid"/>
    <w:basedOn w:val="TableNormal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s-gornja-poljica-srijane.skole.h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-gornja-poljica-srijane.skole.hr/pravilnici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-gornja-poljica-srijane.skole.h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gornja-poljica-srijane.skole.hr/pravilnici/" TargetMode="External"/><Relationship Id="rId10" Type="http://schemas.openxmlformats.org/officeDocument/2006/relationships/hyperlink" Target="http://os-gornja-poljica-srijane.skole.h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os-gornja-poljica-srijane.skole.hr/pravilni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8D390-0FCB-4584-AEFF-346C51894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članka 61. stavak 1. točka 3., a u svezi s člankom 60. stavak 3. Zakona o sustavu državne uprave, ("Narodne novine" broj 75/93, 92/96, 48/99, 15/00, 127/00 i 59/01), po prethodno pribavljenoj suglasnosti Ministarstva pravosuđa, uprave i lokalne</vt:lpstr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61. stavak 1. točka 3., a u svezi s člankom 60. stavak 3. Zakona o sustavu državne uprave, ("Narodne novine" broj 75/93, 92/96, 48/99, 15/00, 127/00 i 59/01), po prethodno pribavljenoj suglasnosti Ministarstva pravosuđa, uprave i lokalne</dc:title>
  <dc:creator>Zupanija</dc:creator>
  <cp:lastModifiedBy>Korisnik</cp:lastModifiedBy>
  <cp:revision>2</cp:revision>
  <cp:lastPrinted>2023-10-18T10:35:00Z</cp:lastPrinted>
  <dcterms:created xsi:type="dcterms:W3CDTF">2026-03-19T09:24:00Z</dcterms:created>
  <dcterms:modified xsi:type="dcterms:W3CDTF">2026-03-19T09:24:00Z</dcterms:modified>
</cp:coreProperties>
</file>